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E3FF" w14:textId="77777777" w:rsidR="00387760" w:rsidRDefault="00387760" w:rsidP="00387760">
      <w:pPr>
        <w:spacing w:line="550" w:lineRule="exact"/>
        <w:rPr>
          <w:rFonts w:ascii="黑体" w:eastAsia="黑体" w:hAnsi="黑体" w:cs="仿宋"/>
          <w:sz w:val="32"/>
          <w:szCs w:val="32"/>
        </w:rPr>
      </w:pPr>
      <w:r>
        <w:rPr>
          <w:rFonts w:ascii="黑体" w:eastAsia="黑体" w:hAnsi="黑体" w:cs="仿宋" w:hint="eastAsia"/>
          <w:sz w:val="32"/>
          <w:szCs w:val="32"/>
        </w:rPr>
        <w:t>附件</w:t>
      </w:r>
      <w:r>
        <w:rPr>
          <w:rFonts w:ascii="黑体" w:eastAsia="黑体" w:hAnsi="黑体" w:cs="仿宋"/>
          <w:sz w:val="32"/>
          <w:szCs w:val="32"/>
        </w:rPr>
        <w:t>1</w:t>
      </w:r>
    </w:p>
    <w:p w14:paraId="39997844" w14:textId="77777777" w:rsidR="00387760" w:rsidRDefault="00387760" w:rsidP="00387760">
      <w:pPr>
        <w:spacing w:line="550" w:lineRule="exact"/>
        <w:rPr>
          <w:rFonts w:ascii="仿宋_GB2312" w:eastAsia="仿宋_GB2312" w:hAnsi="仿宋" w:cs="仿宋"/>
          <w:sz w:val="32"/>
          <w:szCs w:val="32"/>
        </w:rPr>
      </w:pPr>
    </w:p>
    <w:p w14:paraId="4FA79F3F" w14:textId="77777777" w:rsidR="00387760" w:rsidRDefault="00387760" w:rsidP="00387760">
      <w:pPr>
        <w:spacing w:line="550" w:lineRule="exact"/>
        <w:jc w:val="center"/>
        <w:rPr>
          <w:rFonts w:ascii="华文中宋" w:eastAsia="华文中宋" w:hAnsi="华文中宋" w:cs="仿宋"/>
          <w:b/>
          <w:bCs/>
          <w:sz w:val="44"/>
          <w:szCs w:val="44"/>
        </w:rPr>
      </w:pPr>
      <w:r>
        <w:rPr>
          <w:rFonts w:ascii="华文中宋" w:eastAsia="华文中宋" w:hAnsi="华文中宋" w:cs="仿宋" w:hint="eastAsia"/>
          <w:b/>
          <w:bCs/>
          <w:sz w:val="44"/>
          <w:szCs w:val="44"/>
        </w:rPr>
        <w:t>二级建造师执业资格考试</w:t>
      </w:r>
    </w:p>
    <w:p w14:paraId="6C9505DB" w14:textId="77777777" w:rsidR="00387760" w:rsidRDefault="00387760" w:rsidP="00387760">
      <w:pPr>
        <w:spacing w:line="550" w:lineRule="exact"/>
        <w:jc w:val="center"/>
        <w:rPr>
          <w:rFonts w:ascii="华文中宋" w:eastAsia="华文中宋" w:hAnsi="华文中宋" w:cs="仿宋"/>
          <w:b/>
          <w:bCs/>
          <w:sz w:val="44"/>
          <w:szCs w:val="44"/>
        </w:rPr>
      </w:pPr>
      <w:r>
        <w:rPr>
          <w:rFonts w:ascii="华文中宋" w:eastAsia="华文中宋" w:hAnsi="华文中宋" w:cs="仿宋" w:hint="eastAsia"/>
          <w:b/>
          <w:bCs/>
          <w:sz w:val="44"/>
          <w:szCs w:val="44"/>
        </w:rPr>
        <w:t>考前网络培训课程体系</w:t>
      </w:r>
    </w:p>
    <w:p w14:paraId="2C0E97D3" w14:textId="77777777" w:rsidR="00387760" w:rsidRDefault="00387760" w:rsidP="00387760">
      <w:pPr>
        <w:spacing w:line="550" w:lineRule="exact"/>
        <w:rPr>
          <w:rFonts w:ascii="仿宋_GB2312" w:eastAsia="仿宋_GB2312" w:hAnsi="仿宋" w:cs="仿宋"/>
          <w:sz w:val="32"/>
          <w:szCs w:val="32"/>
        </w:rPr>
      </w:pPr>
    </w:p>
    <w:p w14:paraId="46E33778" w14:textId="77777777" w:rsidR="00387760" w:rsidRDefault="00387760" w:rsidP="00387760">
      <w:pPr>
        <w:spacing w:line="550" w:lineRule="exact"/>
        <w:ind w:left="640"/>
        <w:rPr>
          <w:rFonts w:ascii="仿宋_GB2312" w:eastAsia="仿宋_GB2312" w:hAnsi="华文中宋"/>
          <w:bCs/>
          <w:sz w:val="32"/>
          <w:szCs w:val="32"/>
        </w:rPr>
      </w:pPr>
      <w:r>
        <w:rPr>
          <w:rFonts w:ascii="仿宋_GB2312" w:eastAsia="仿宋_GB2312" w:hAnsi="华文中宋" w:hint="eastAsia"/>
          <w:bCs/>
          <w:sz w:val="32"/>
          <w:szCs w:val="32"/>
        </w:rPr>
        <w:t>1.</w:t>
      </w:r>
      <w:r>
        <w:rPr>
          <w:rFonts w:ascii="仿宋_GB2312" w:eastAsia="仿宋_GB2312" w:hAnsi="华文中宋"/>
          <w:bCs/>
          <w:sz w:val="32"/>
          <w:szCs w:val="32"/>
        </w:rPr>
        <w:t>导学入门课</w:t>
      </w:r>
      <w:r>
        <w:rPr>
          <w:rFonts w:ascii="仿宋_GB2312" w:eastAsia="仿宋_GB2312" w:hAnsi="华文中宋" w:hint="eastAsia"/>
          <w:bCs/>
          <w:sz w:val="32"/>
          <w:szCs w:val="32"/>
        </w:rPr>
        <w:t>【录播】</w:t>
      </w:r>
    </w:p>
    <w:p w14:paraId="15D3CAD1" w14:textId="77777777" w:rsidR="00387760" w:rsidRDefault="00387760" w:rsidP="00387760">
      <w:pPr>
        <w:spacing w:line="550" w:lineRule="exact"/>
        <w:ind w:firstLineChars="200" w:firstLine="640"/>
        <w:rPr>
          <w:rFonts w:ascii="仿宋_GB2312" w:eastAsia="仿宋_GB2312" w:hAnsi="华文中宋"/>
          <w:sz w:val="32"/>
          <w:szCs w:val="32"/>
        </w:rPr>
      </w:pPr>
      <w:r>
        <w:rPr>
          <w:rFonts w:ascii="仿宋_GB2312" w:eastAsia="仿宋_GB2312" w:hAnsi="华文中宋"/>
          <w:sz w:val="32"/>
          <w:szCs w:val="32"/>
        </w:rPr>
        <w:t>课程内容：</w:t>
      </w:r>
      <w:r>
        <w:rPr>
          <w:rFonts w:ascii="仿宋_GB2312" w:eastAsia="仿宋_GB2312" w:hAnsi="华文中宋" w:hint="eastAsia"/>
          <w:sz w:val="32"/>
          <w:szCs w:val="32"/>
        </w:rPr>
        <w:t>二级建造</w:t>
      </w:r>
      <w:proofErr w:type="gramStart"/>
      <w:r>
        <w:rPr>
          <w:rFonts w:ascii="仿宋_GB2312" w:eastAsia="仿宋_GB2312" w:hAnsi="华文中宋" w:hint="eastAsia"/>
          <w:sz w:val="32"/>
          <w:szCs w:val="32"/>
        </w:rPr>
        <w:t>师</w:t>
      </w:r>
      <w:r>
        <w:rPr>
          <w:rFonts w:ascii="仿宋_GB2312" w:eastAsia="仿宋_GB2312" w:hAnsi="华文中宋"/>
          <w:sz w:val="32"/>
          <w:szCs w:val="32"/>
        </w:rPr>
        <w:t>学习</w:t>
      </w:r>
      <w:proofErr w:type="gramEnd"/>
      <w:r>
        <w:rPr>
          <w:rFonts w:ascii="仿宋_GB2312" w:eastAsia="仿宋_GB2312" w:hAnsi="华文中宋"/>
          <w:sz w:val="32"/>
          <w:szCs w:val="32"/>
        </w:rPr>
        <w:t>第一课，包含考试介绍、考情分析、课程安排等内容。</w:t>
      </w:r>
    </w:p>
    <w:p w14:paraId="79186DB1"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bCs/>
          <w:kern w:val="2"/>
          <w:sz w:val="32"/>
          <w:szCs w:val="32"/>
        </w:rPr>
      </w:pPr>
      <w:r>
        <w:rPr>
          <w:rFonts w:ascii="仿宋_GB2312" w:eastAsia="仿宋_GB2312" w:hAnsi="华文中宋" w:hint="eastAsia"/>
          <w:bCs/>
          <w:kern w:val="2"/>
          <w:sz w:val="32"/>
          <w:szCs w:val="32"/>
        </w:rPr>
        <w:t>2.基础精讲</w:t>
      </w:r>
      <w:r>
        <w:rPr>
          <w:rFonts w:ascii="仿宋_GB2312" w:eastAsia="仿宋_GB2312" w:hAnsi="华文中宋"/>
          <w:bCs/>
          <w:kern w:val="2"/>
          <w:sz w:val="32"/>
          <w:szCs w:val="32"/>
        </w:rPr>
        <w:t>课</w:t>
      </w:r>
      <w:r>
        <w:rPr>
          <w:rFonts w:ascii="仿宋_GB2312" w:eastAsia="仿宋_GB2312" w:hAnsi="华文中宋" w:hint="eastAsia"/>
          <w:bCs/>
          <w:sz w:val="32"/>
          <w:szCs w:val="32"/>
        </w:rPr>
        <w:t>【录播】</w:t>
      </w:r>
    </w:p>
    <w:p w14:paraId="3935213A"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kern w:val="2"/>
          <w:sz w:val="32"/>
          <w:szCs w:val="32"/>
        </w:rPr>
        <w:t>课程内容：</w:t>
      </w:r>
      <w:r>
        <w:rPr>
          <w:rFonts w:ascii="仿宋_GB2312" w:eastAsia="仿宋_GB2312" w:hAnsi="华文中宋" w:hint="eastAsia"/>
          <w:kern w:val="2"/>
          <w:sz w:val="32"/>
          <w:szCs w:val="32"/>
        </w:rPr>
        <w:t>基础知识</w:t>
      </w:r>
      <w:r>
        <w:rPr>
          <w:rFonts w:ascii="仿宋_GB2312" w:eastAsia="仿宋_GB2312" w:hAnsi="华文中宋"/>
          <w:kern w:val="2"/>
          <w:sz w:val="32"/>
          <w:szCs w:val="32"/>
        </w:rPr>
        <w:t>精讲课程，包含</w:t>
      </w:r>
      <w:r>
        <w:rPr>
          <w:rFonts w:ascii="仿宋_GB2312" w:eastAsia="仿宋_GB2312" w:hAnsi="华文中宋" w:hint="eastAsia"/>
          <w:kern w:val="2"/>
          <w:sz w:val="32"/>
          <w:szCs w:val="32"/>
        </w:rPr>
        <w:t>各科必须掌握的基础知识讲解并配套练习题</w:t>
      </w:r>
      <w:r>
        <w:rPr>
          <w:rFonts w:ascii="仿宋_GB2312" w:eastAsia="仿宋_GB2312" w:hAnsi="华文中宋"/>
          <w:kern w:val="2"/>
          <w:sz w:val="32"/>
          <w:szCs w:val="32"/>
        </w:rPr>
        <w:t>。</w:t>
      </w:r>
    </w:p>
    <w:p w14:paraId="464886B6"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hint="eastAsia"/>
          <w:kern w:val="2"/>
          <w:sz w:val="32"/>
          <w:szCs w:val="32"/>
        </w:rPr>
        <w:t>3.教材进阶课</w:t>
      </w:r>
      <w:r>
        <w:rPr>
          <w:rFonts w:ascii="仿宋_GB2312" w:eastAsia="仿宋_GB2312" w:hAnsi="华文中宋" w:hint="eastAsia"/>
          <w:bCs/>
          <w:sz w:val="32"/>
          <w:szCs w:val="32"/>
        </w:rPr>
        <w:t>【直播】</w:t>
      </w:r>
    </w:p>
    <w:p w14:paraId="6764C962"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kern w:val="2"/>
          <w:sz w:val="32"/>
          <w:szCs w:val="32"/>
        </w:rPr>
        <w:t>课程内容：</w:t>
      </w:r>
      <w:r>
        <w:rPr>
          <w:rFonts w:ascii="仿宋_GB2312" w:eastAsia="仿宋_GB2312" w:hAnsi="华文中宋" w:hint="eastAsia"/>
          <w:sz w:val="32"/>
          <w:szCs w:val="32"/>
        </w:rPr>
        <w:t>二级建造</w:t>
      </w:r>
      <w:proofErr w:type="gramStart"/>
      <w:r>
        <w:rPr>
          <w:rFonts w:ascii="仿宋_GB2312" w:eastAsia="仿宋_GB2312" w:hAnsi="华文中宋" w:hint="eastAsia"/>
          <w:sz w:val="32"/>
          <w:szCs w:val="32"/>
        </w:rPr>
        <w:t>师</w:t>
      </w:r>
      <w:r>
        <w:rPr>
          <w:rFonts w:ascii="仿宋_GB2312" w:eastAsia="仿宋_GB2312" w:hAnsi="华文中宋" w:hint="eastAsia"/>
          <w:kern w:val="2"/>
          <w:sz w:val="32"/>
          <w:szCs w:val="32"/>
        </w:rPr>
        <w:t>学习进</w:t>
      </w:r>
      <w:proofErr w:type="gramEnd"/>
      <w:r>
        <w:rPr>
          <w:rFonts w:ascii="仿宋_GB2312" w:eastAsia="仿宋_GB2312" w:hAnsi="华文中宋" w:hint="eastAsia"/>
          <w:kern w:val="2"/>
          <w:sz w:val="32"/>
          <w:szCs w:val="32"/>
        </w:rPr>
        <w:t>阶课程，包含各科重难点内容以及每年教材或法规等的变动更新内容。</w:t>
      </w:r>
    </w:p>
    <w:p w14:paraId="208EA991"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hint="eastAsia"/>
          <w:bCs/>
          <w:kern w:val="2"/>
          <w:sz w:val="32"/>
          <w:szCs w:val="32"/>
        </w:rPr>
        <w:t>4.考点</w:t>
      </w:r>
      <w:r>
        <w:rPr>
          <w:rFonts w:ascii="仿宋_GB2312" w:eastAsia="仿宋_GB2312" w:hAnsi="华文中宋"/>
          <w:bCs/>
          <w:kern w:val="2"/>
          <w:sz w:val="32"/>
          <w:szCs w:val="32"/>
        </w:rPr>
        <w:t>串讲课</w:t>
      </w:r>
      <w:r>
        <w:rPr>
          <w:rFonts w:ascii="仿宋_GB2312" w:eastAsia="仿宋_GB2312" w:hAnsi="华文中宋" w:hint="eastAsia"/>
          <w:bCs/>
          <w:sz w:val="32"/>
          <w:szCs w:val="32"/>
        </w:rPr>
        <w:t>【直播】</w:t>
      </w:r>
    </w:p>
    <w:p w14:paraId="1C0BE7E9"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bCs/>
          <w:kern w:val="2"/>
          <w:sz w:val="32"/>
          <w:szCs w:val="32"/>
        </w:rPr>
      </w:pPr>
      <w:r>
        <w:rPr>
          <w:rFonts w:ascii="仿宋_GB2312" w:eastAsia="仿宋_GB2312" w:hAnsi="华文中宋" w:hint="eastAsia"/>
          <w:bCs/>
          <w:kern w:val="2"/>
          <w:sz w:val="32"/>
          <w:szCs w:val="32"/>
        </w:rPr>
        <w:t>课程内容：</w:t>
      </w:r>
      <w:r>
        <w:rPr>
          <w:rFonts w:ascii="仿宋_GB2312" w:eastAsia="仿宋_GB2312" w:hAnsi="华文中宋" w:hint="eastAsia"/>
          <w:sz w:val="32"/>
          <w:szCs w:val="32"/>
        </w:rPr>
        <w:t>二级建造</w:t>
      </w:r>
      <w:proofErr w:type="gramStart"/>
      <w:r>
        <w:rPr>
          <w:rFonts w:ascii="仿宋_GB2312" w:eastAsia="仿宋_GB2312" w:hAnsi="华文中宋" w:hint="eastAsia"/>
          <w:sz w:val="32"/>
          <w:szCs w:val="32"/>
        </w:rPr>
        <w:t>师</w:t>
      </w:r>
      <w:r>
        <w:rPr>
          <w:rFonts w:ascii="仿宋_GB2312" w:eastAsia="仿宋_GB2312" w:hAnsi="华文中宋"/>
          <w:bCs/>
          <w:kern w:val="2"/>
          <w:sz w:val="32"/>
          <w:szCs w:val="32"/>
        </w:rPr>
        <w:t>学习</w:t>
      </w:r>
      <w:proofErr w:type="gramEnd"/>
      <w:r>
        <w:rPr>
          <w:rFonts w:ascii="仿宋_GB2312" w:eastAsia="仿宋_GB2312" w:hAnsi="华文中宋" w:hint="eastAsia"/>
          <w:bCs/>
          <w:kern w:val="2"/>
          <w:sz w:val="32"/>
          <w:szCs w:val="32"/>
        </w:rPr>
        <w:t>强化</w:t>
      </w:r>
      <w:r>
        <w:rPr>
          <w:rFonts w:ascii="仿宋_GB2312" w:eastAsia="仿宋_GB2312" w:hAnsi="华文中宋"/>
          <w:bCs/>
          <w:kern w:val="2"/>
          <w:sz w:val="32"/>
          <w:szCs w:val="32"/>
        </w:rPr>
        <w:t>课程，包含</w:t>
      </w:r>
      <w:r>
        <w:rPr>
          <w:rFonts w:ascii="仿宋_GB2312" w:eastAsia="仿宋_GB2312" w:hAnsi="华文中宋" w:hint="eastAsia"/>
          <w:bCs/>
          <w:kern w:val="2"/>
          <w:sz w:val="32"/>
          <w:szCs w:val="32"/>
        </w:rPr>
        <w:t>各科核心知识点的归纳总结，融会贯通前期所学内容。</w:t>
      </w:r>
    </w:p>
    <w:p w14:paraId="0FCC8D05"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hint="eastAsia"/>
          <w:bCs/>
          <w:kern w:val="2"/>
          <w:sz w:val="32"/>
          <w:szCs w:val="32"/>
        </w:rPr>
        <w:t>5.</w:t>
      </w:r>
      <w:r>
        <w:rPr>
          <w:rFonts w:ascii="仿宋_GB2312" w:eastAsia="仿宋_GB2312" w:hAnsi="华文中宋"/>
          <w:bCs/>
          <w:kern w:val="2"/>
          <w:sz w:val="32"/>
          <w:szCs w:val="32"/>
        </w:rPr>
        <w:t>冲刺预测课</w:t>
      </w:r>
      <w:r>
        <w:rPr>
          <w:rFonts w:ascii="仿宋_GB2312" w:eastAsia="仿宋_GB2312" w:hAnsi="华文中宋" w:hint="eastAsia"/>
          <w:bCs/>
          <w:sz w:val="32"/>
          <w:szCs w:val="32"/>
        </w:rPr>
        <w:t>【直播】</w:t>
      </w:r>
    </w:p>
    <w:p w14:paraId="354AB536"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kern w:val="2"/>
          <w:sz w:val="32"/>
          <w:szCs w:val="32"/>
        </w:rPr>
        <w:t>课程内容：</w:t>
      </w:r>
      <w:r>
        <w:rPr>
          <w:rFonts w:ascii="仿宋_GB2312" w:eastAsia="仿宋_GB2312" w:hAnsi="华文中宋" w:hint="eastAsia"/>
          <w:sz w:val="32"/>
          <w:szCs w:val="32"/>
        </w:rPr>
        <w:t>二级建造</w:t>
      </w:r>
      <w:proofErr w:type="gramStart"/>
      <w:r>
        <w:rPr>
          <w:rFonts w:ascii="仿宋_GB2312" w:eastAsia="仿宋_GB2312" w:hAnsi="华文中宋" w:hint="eastAsia"/>
          <w:sz w:val="32"/>
          <w:szCs w:val="32"/>
        </w:rPr>
        <w:t>师</w:t>
      </w:r>
      <w:r>
        <w:rPr>
          <w:rFonts w:ascii="仿宋_GB2312" w:eastAsia="仿宋_GB2312" w:hAnsi="华文中宋" w:hint="eastAsia"/>
          <w:kern w:val="2"/>
          <w:sz w:val="32"/>
          <w:szCs w:val="32"/>
        </w:rPr>
        <w:t>学习</w:t>
      </w:r>
      <w:proofErr w:type="gramEnd"/>
      <w:r>
        <w:rPr>
          <w:rFonts w:ascii="仿宋_GB2312" w:eastAsia="仿宋_GB2312" w:hAnsi="华文中宋" w:hint="eastAsia"/>
          <w:kern w:val="2"/>
          <w:sz w:val="32"/>
          <w:szCs w:val="32"/>
        </w:rPr>
        <w:t>冲刺课程，包含考前冲刺背诵范围等内容，</w:t>
      </w:r>
      <w:proofErr w:type="gramStart"/>
      <w:r>
        <w:rPr>
          <w:rFonts w:ascii="仿宋_GB2312" w:eastAsia="仿宋_GB2312" w:hAnsi="华文中宋" w:hint="eastAsia"/>
          <w:kern w:val="2"/>
          <w:sz w:val="32"/>
          <w:szCs w:val="32"/>
        </w:rPr>
        <w:t>明确最后</w:t>
      </w:r>
      <w:proofErr w:type="gramEnd"/>
      <w:r>
        <w:rPr>
          <w:rFonts w:ascii="仿宋_GB2312" w:eastAsia="仿宋_GB2312" w:hAnsi="华文中宋" w:hint="eastAsia"/>
          <w:kern w:val="2"/>
          <w:sz w:val="32"/>
          <w:szCs w:val="32"/>
        </w:rPr>
        <w:t>阶段的复习重点。</w:t>
      </w:r>
    </w:p>
    <w:p w14:paraId="0E169B88"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hint="eastAsia"/>
          <w:bCs/>
          <w:kern w:val="2"/>
          <w:sz w:val="32"/>
          <w:szCs w:val="32"/>
        </w:rPr>
        <w:t>6.</w:t>
      </w:r>
      <w:proofErr w:type="gramStart"/>
      <w:r>
        <w:rPr>
          <w:rFonts w:ascii="仿宋_GB2312" w:eastAsia="仿宋_GB2312" w:hAnsi="华文中宋" w:hint="eastAsia"/>
          <w:bCs/>
          <w:kern w:val="2"/>
          <w:sz w:val="32"/>
          <w:szCs w:val="32"/>
        </w:rPr>
        <w:t>模考精解</w:t>
      </w:r>
      <w:proofErr w:type="gramEnd"/>
      <w:r>
        <w:rPr>
          <w:rFonts w:ascii="仿宋_GB2312" w:eastAsia="仿宋_GB2312" w:hAnsi="华文中宋"/>
          <w:bCs/>
          <w:kern w:val="2"/>
          <w:sz w:val="32"/>
          <w:szCs w:val="32"/>
        </w:rPr>
        <w:t>课【</w:t>
      </w:r>
      <w:r>
        <w:rPr>
          <w:rFonts w:ascii="仿宋_GB2312" w:eastAsia="仿宋_GB2312" w:hAnsi="华文中宋" w:hint="eastAsia"/>
          <w:bCs/>
          <w:kern w:val="2"/>
          <w:sz w:val="32"/>
          <w:szCs w:val="32"/>
        </w:rPr>
        <w:t>直播</w:t>
      </w:r>
      <w:r>
        <w:rPr>
          <w:rFonts w:ascii="仿宋_GB2312" w:eastAsia="仿宋_GB2312" w:hAnsi="华文中宋"/>
          <w:bCs/>
          <w:kern w:val="2"/>
          <w:sz w:val="32"/>
          <w:szCs w:val="32"/>
        </w:rPr>
        <w:t>】</w:t>
      </w:r>
    </w:p>
    <w:p w14:paraId="14596BC1"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kern w:val="2"/>
          <w:sz w:val="32"/>
          <w:szCs w:val="32"/>
        </w:rPr>
      </w:pPr>
      <w:r>
        <w:rPr>
          <w:rFonts w:ascii="仿宋_GB2312" w:eastAsia="仿宋_GB2312" w:hAnsi="华文中宋"/>
          <w:kern w:val="2"/>
          <w:sz w:val="32"/>
          <w:szCs w:val="32"/>
        </w:rPr>
        <w:t>课程内容：</w:t>
      </w:r>
      <w:r>
        <w:rPr>
          <w:rFonts w:ascii="仿宋_GB2312" w:eastAsia="仿宋_GB2312" w:hAnsi="华文中宋" w:hint="eastAsia"/>
          <w:sz w:val="32"/>
          <w:szCs w:val="32"/>
        </w:rPr>
        <w:t>二级建造</w:t>
      </w:r>
      <w:proofErr w:type="gramStart"/>
      <w:r>
        <w:rPr>
          <w:rFonts w:ascii="仿宋_GB2312" w:eastAsia="仿宋_GB2312" w:hAnsi="华文中宋" w:hint="eastAsia"/>
          <w:sz w:val="32"/>
          <w:szCs w:val="32"/>
        </w:rPr>
        <w:t>师</w:t>
      </w:r>
      <w:r>
        <w:rPr>
          <w:rFonts w:ascii="仿宋_GB2312" w:eastAsia="仿宋_GB2312" w:hAnsi="华文中宋" w:hint="eastAsia"/>
          <w:kern w:val="2"/>
          <w:sz w:val="32"/>
          <w:szCs w:val="32"/>
        </w:rPr>
        <w:t>模考</w:t>
      </w:r>
      <w:proofErr w:type="gramEnd"/>
      <w:r>
        <w:rPr>
          <w:rFonts w:ascii="仿宋_GB2312" w:eastAsia="仿宋_GB2312" w:hAnsi="华文中宋" w:hint="eastAsia"/>
          <w:kern w:val="2"/>
          <w:sz w:val="32"/>
          <w:szCs w:val="32"/>
        </w:rPr>
        <w:t>精讲课程，包含各科考前全真模考卷对应题目的详细讲解等内容。</w:t>
      </w:r>
    </w:p>
    <w:p w14:paraId="45877932"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华文中宋"/>
          <w:bCs/>
          <w:kern w:val="2"/>
          <w:sz w:val="32"/>
          <w:szCs w:val="32"/>
        </w:rPr>
      </w:pPr>
      <w:r>
        <w:rPr>
          <w:rFonts w:ascii="仿宋_GB2312" w:eastAsia="仿宋_GB2312" w:hAnsi="华文中宋" w:hint="eastAsia"/>
          <w:bCs/>
          <w:kern w:val="2"/>
          <w:sz w:val="32"/>
          <w:szCs w:val="32"/>
        </w:rPr>
        <w:t>7.</w:t>
      </w:r>
      <w:r>
        <w:rPr>
          <w:rFonts w:ascii="仿宋_GB2312" w:eastAsia="仿宋_GB2312" w:hAnsi="华文中宋"/>
          <w:bCs/>
          <w:kern w:val="2"/>
          <w:sz w:val="32"/>
          <w:szCs w:val="32"/>
        </w:rPr>
        <w:t>应考指导课</w:t>
      </w:r>
      <w:r>
        <w:rPr>
          <w:rFonts w:ascii="仿宋_GB2312" w:eastAsia="仿宋_GB2312" w:hAnsi="华文中宋" w:hint="eastAsia"/>
          <w:bCs/>
          <w:sz w:val="32"/>
          <w:szCs w:val="32"/>
        </w:rPr>
        <w:t>【录播】</w:t>
      </w:r>
    </w:p>
    <w:p w14:paraId="794141D6" w14:textId="77777777" w:rsidR="00387760" w:rsidRDefault="00387760" w:rsidP="00387760">
      <w:pPr>
        <w:pStyle w:val="a5"/>
        <w:widowControl/>
        <w:spacing w:beforeAutospacing="0" w:afterAutospacing="0" w:line="550" w:lineRule="exact"/>
        <w:ind w:firstLineChars="200" w:firstLine="640"/>
        <w:jc w:val="both"/>
        <w:rPr>
          <w:rFonts w:ascii="仿宋_GB2312" w:eastAsia="仿宋_GB2312" w:hAnsi="仿宋" w:cs="仿宋"/>
          <w:sz w:val="32"/>
          <w:szCs w:val="32"/>
        </w:rPr>
      </w:pPr>
      <w:r>
        <w:rPr>
          <w:rFonts w:ascii="仿宋_GB2312" w:eastAsia="仿宋_GB2312" w:hAnsi="华文中宋"/>
          <w:kern w:val="2"/>
          <w:sz w:val="32"/>
          <w:szCs w:val="32"/>
        </w:rPr>
        <w:t>课程内容：包含考前、考中、考后的各</w:t>
      </w:r>
      <w:proofErr w:type="gramStart"/>
      <w:r>
        <w:rPr>
          <w:rFonts w:ascii="仿宋_GB2312" w:eastAsia="仿宋_GB2312" w:hAnsi="华文中宋"/>
          <w:kern w:val="2"/>
          <w:sz w:val="32"/>
          <w:szCs w:val="32"/>
        </w:rPr>
        <w:t>类注意</w:t>
      </w:r>
      <w:proofErr w:type="gramEnd"/>
      <w:r>
        <w:rPr>
          <w:rFonts w:ascii="仿宋_GB2312" w:eastAsia="仿宋_GB2312" w:hAnsi="华文中宋"/>
          <w:kern w:val="2"/>
          <w:sz w:val="32"/>
          <w:szCs w:val="32"/>
        </w:rPr>
        <w:t>事项等。</w:t>
      </w:r>
    </w:p>
    <w:p w14:paraId="5787A44E" w14:textId="77777777" w:rsidR="00387760" w:rsidRDefault="00387760" w:rsidP="00387760">
      <w:pPr>
        <w:spacing w:line="560" w:lineRule="exact"/>
        <w:rPr>
          <w:rFonts w:ascii="黑体" w:eastAsia="黑体" w:hAnsi="黑体" w:cs="仿宋"/>
          <w:sz w:val="32"/>
          <w:szCs w:val="32"/>
        </w:rPr>
      </w:pPr>
      <w:r>
        <w:rPr>
          <w:rFonts w:ascii="黑体" w:eastAsia="黑体" w:hAnsi="黑体" w:cs="仿宋" w:hint="eastAsia"/>
          <w:sz w:val="32"/>
          <w:szCs w:val="32"/>
        </w:rPr>
        <w:lastRenderedPageBreak/>
        <w:t>附件</w:t>
      </w:r>
      <w:r>
        <w:rPr>
          <w:rFonts w:ascii="黑体" w:eastAsia="黑体" w:hAnsi="黑体" w:cs="仿宋"/>
          <w:sz w:val="32"/>
          <w:szCs w:val="32"/>
        </w:rPr>
        <w:t>2</w:t>
      </w:r>
    </w:p>
    <w:p w14:paraId="09B71E07" w14:textId="77777777" w:rsidR="00387760" w:rsidRDefault="00387760" w:rsidP="00387760">
      <w:pPr>
        <w:spacing w:line="560" w:lineRule="exact"/>
        <w:rPr>
          <w:rFonts w:ascii="仿宋_GB2312" w:eastAsia="仿宋_GB2312" w:hAnsi="仿宋" w:cs="仿宋"/>
          <w:sz w:val="32"/>
          <w:szCs w:val="32"/>
        </w:rPr>
      </w:pPr>
    </w:p>
    <w:p w14:paraId="5107B647" w14:textId="77777777" w:rsidR="00387760" w:rsidRDefault="00387760" w:rsidP="00387760">
      <w:pPr>
        <w:spacing w:line="560" w:lineRule="exact"/>
        <w:jc w:val="center"/>
        <w:rPr>
          <w:rFonts w:ascii="华文中宋" w:eastAsia="华文中宋" w:hAnsi="华文中宋" w:cs="仿宋"/>
          <w:b/>
          <w:bCs/>
          <w:sz w:val="44"/>
          <w:szCs w:val="44"/>
        </w:rPr>
      </w:pPr>
      <w:r>
        <w:rPr>
          <w:rFonts w:ascii="华文中宋" w:eastAsia="华文中宋" w:hAnsi="华文中宋" w:cs="仿宋" w:hint="eastAsia"/>
          <w:b/>
          <w:bCs/>
          <w:sz w:val="44"/>
          <w:szCs w:val="44"/>
        </w:rPr>
        <w:t>二级建造师执业资格考试简介</w:t>
      </w:r>
    </w:p>
    <w:p w14:paraId="2FE8A36D" w14:textId="77777777" w:rsidR="00387760" w:rsidRDefault="00387760" w:rsidP="00387760">
      <w:pPr>
        <w:spacing w:line="560" w:lineRule="exact"/>
        <w:jc w:val="center"/>
        <w:rPr>
          <w:rFonts w:ascii="仿宋_GB2312" w:eastAsia="仿宋_GB2312" w:hAnsi="仿宋" w:cs="仿宋"/>
          <w:sz w:val="32"/>
          <w:szCs w:val="32"/>
        </w:rPr>
      </w:pPr>
    </w:p>
    <w:p w14:paraId="0AD25A14" w14:textId="77777777" w:rsidR="00387760" w:rsidRDefault="00387760" w:rsidP="00387760">
      <w:pPr>
        <w:pStyle w:val="a5"/>
        <w:widowControl/>
        <w:spacing w:beforeAutospacing="0" w:afterAutospacing="0"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一、组织机构</w:t>
      </w:r>
    </w:p>
    <w:p w14:paraId="42D65DB3" w14:textId="77777777" w:rsidR="00387760" w:rsidRDefault="00387760" w:rsidP="00387760">
      <w:pPr>
        <w:pStyle w:val="a5"/>
        <w:widowControl/>
        <w:spacing w:beforeAutospacing="0" w:afterAutospacing="0" w:line="560" w:lineRule="exact"/>
        <w:ind w:firstLineChars="200" w:firstLine="640"/>
        <w:rPr>
          <w:rFonts w:ascii="仿宋_GB2312" w:eastAsia="仿宋_GB2312" w:hAnsi="华文中宋"/>
          <w:kern w:val="2"/>
          <w:sz w:val="32"/>
          <w:szCs w:val="32"/>
        </w:rPr>
      </w:pPr>
      <w:r>
        <w:rPr>
          <w:rFonts w:ascii="仿宋_GB2312" w:eastAsia="仿宋_GB2312" w:hAnsi="华文中宋" w:hint="eastAsia"/>
          <w:kern w:val="2"/>
          <w:sz w:val="32"/>
          <w:szCs w:val="32"/>
        </w:rPr>
        <w:t>住房和城乡建设部、人力资源和社会保障部。</w:t>
      </w:r>
    </w:p>
    <w:p w14:paraId="34D56ADA" w14:textId="77777777" w:rsidR="00387760" w:rsidRDefault="00387760" w:rsidP="00387760">
      <w:pPr>
        <w:pStyle w:val="a5"/>
        <w:widowControl/>
        <w:spacing w:beforeAutospacing="0" w:afterAutospacing="0" w:line="560" w:lineRule="exact"/>
        <w:ind w:firstLineChars="250" w:firstLine="600"/>
        <w:rPr>
          <w:rFonts w:ascii="仿宋_GB2312" w:eastAsia="仿宋_GB2312" w:hAnsi="华文中宋"/>
          <w:kern w:val="2"/>
          <w:sz w:val="32"/>
          <w:szCs w:val="32"/>
        </w:rPr>
      </w:pPr>
      <w:hyperlink r:id="rId4" w:tgtFrame="https://baike.baidu.com/item/%E4%BA%8C%E7%BA%A7%E5%BB%BA%E9%80%A0%E5%B8%88%E6%89%A7%E4%B8%9A%E8%B5%84%E6%A0%BC%E8%80%83%E8%AF%95/_blank" w:history="1">
        <w:r>
          <w:rPr>
            <w:rFonts w:ascii="仿宋_GB2312" w:eastAsia="仿宋_GB2312" w:hAnsi="华文中宋"/>
            <w:kern w:val="2"/>
            <w:sz w:val="32"/>
            <w:szCs w:val="32"/>
          </w:rPr>
          <w:t>二级建造师</w:t>
        </w:r>
      </w:hyperlink>
      <w:r>
        <w:rPr>
          <w:rFonts w:ascii="仿宋_GB2312" w:eastAsia="仿宋_GB2312" w:hAnsi="华文中宋"/>
          <w:kern w:val="2"/>
          <w:sz w:val="32"/>
          <w:szCs w:val="32"/>
        </w:rPr>
        <w:t>执业资格实行全国统一大纲，各省、自治区、直辖市命题并组织考试的制度。</w:t>
      </w:r>
      <w:r>
        <w:rPr>
          <w:rFonts w:ascii="仿宋_GB2312" w:eastAsia="仿宋_GB2312" w:hAnsi="华文中宋" w:hint="eastAsia"/>
          <w:kern w:val="2"/>
          <w:sz w:val="32"/>
          <w:szCs w:val="32"/>
        </w:rPr>
        <w:t>住房和城乡建设部</w:t>
      </w:r>
      <w:r>
        <w:rPr>
          <w:rFonts w:ascii="仿宋_GB2312" w:eastAsia="仿宋_GB2312" w:hAnsi="华文中宋"/>
          <w:kern w:val="2"/>
          <w:sz w:val="32"/>
          <w:szCs w:val="32"/>
        </w:rPr>
        <w:t>负责拟定二级建造师执业资格考试大纲，</w:t>
      </w:r>
      <w:r>
        <w:rPr>
          <w:rFonts w:ascii="仿宋_GB2312" w:eastAsia="仿宋_GB2312" w:hAnsi="华文中宋" w:hint="eastAsia"/>
          <w:kern w:val="2"/>
          <w:sz w:val="32"/>
          <w:szCs w:val="32"/>
        </w:rPr>
        <w:t>人力资源和社会保障部</w:t>
      </w:r>
      <w:r>
        <w:rPr>
          <w:rFonts w:ascii="仿宋_GB2312" w:eastAsia="仿宋_GB2312" w:hAnsi="华文中宋"/>
          <w:kern w:val="2"/>
          <w:sz w:val="32"/>
          <w:szCs w:val="32"/>
        </w:rPr>
        <w:t>负责审定考试大纲。各省、自治区、直辖市人事厅（局），建设厅（委）按照国家确定的考试大纲和有关规定，在本地区组织实施二级建造师执业资格考试。</w:t>
      </w:r>
    </w:p>
    <w:p w14:paraId="7A710A54" w14:textId="77777777" w:rsidR="00387760" w:rsidRDefault="00387760" w:rsidP="00387760">
      <w:pPr>
        <w:pStyle w:val="a5"/>
        <w:widowControl/>
        <w:spacing w:beforeAutospacing="0" w:afterAutospacing="0"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二、考试科目</w:t>
      </w:r>
    </w:p>
    <w:p w14:paraId="5DA63040" w14:textId="77777777" w:rsidR="00387760" w:rsidRDefault="00387760" w:rsidP="00387760">
      <w:pPr>
        <w:pStyle w:val="a5"/>
        <w:widowControl/>
        <w:spacing w:beforeAutospacing="0" w:afterAutospacing="0" w:line="560" w:lineRule="exact"/>
        <w:ind w:firstLineChars="200" w:firstLine="640"/>
        <w:jc w:val="both"/>
        <w:rPr>
          <w:rFonts w:ascii="仿宋_GB2312" w:eastAsia="仿宋_GB2312" w:hAnsi="华文中宋"/>
          <w:kern w:val="2"/>
          <w:sz w:val="32"/>
          <w:szCs w:val="32"/>
        </w:rPr>
      </w:pPr>
      <w:r>
        <w:rPr>
          <w:rFonts w:ascii="仿宋_GB2312" w:eastAsia="仿宋_GB2312" w:hAnsi="华文中宋" w:hint="eastAsia"/>
          <w:kern w:val="2"/>
          <w:sz w:val="32"/>
          <w:szCs w:val="32"/>
        </w:rPr>
        <w:t>分为</w:t>
      </w:r>
      <w:r>
        <w:rPr>
          <w:rFonts w:ascii="仿宋_GB2312" w:eastAsia="仿宋_GB2312" w:hAnsi="华文中宋" w:hint="eastAsia"/>
          <w:sz w:val="32"/>
          <w:szCs w:val="32"/>
        </w:rPr>
        <w:t>《建设工程法规及相关知识》、</w:t>
      </w:r>
      <w:r>
        <w:rPr>
          <w:rFonts w:ascii="仿宋_GB2312" w:eastAsia="仿宋_GB2312" w:hAnsi="华文中宋" w:hint="eastAsia"/>
          <w:kern w:val="2"/>
          <w:sz w:val="32"/>
          <w:szCs w:val="32"/>
        </w:rPr>
        <w:t>《</w:t>
      </w:r>
      <w:r>
        <w:rPr>
          <w:rFonts w:ascii="仿宋_GB2312" w:eastAsia="仿宋_GB2312" w:hAnsi="华文中宋" w:hint="eastAsia"/>
          <w:sz w:val="32"/>
          <w:szCs w:val="32"/>
        </w:rPr>
        <w:t>建设工程施工管理</w:t>
      </w:r>
      <w:r>
        <w:rPr>
          <w:rFonts w:ascii="仿宋_GB2312" w:eastAsia="仿宋_GB2312" w:hAnsi="华文中宋" w:hint="eastAsia"/>
          <w:kern w:val="2"/>
          <w:sz w:val="32"/>
          <w:szCs w:val="32"/>
        </w:rPr>
        <w:t>》2个公共科目和《</w:t>
      </w:r>
      <w:r>
        <w:rPr>
          <w:rFonts w:ascii="仿宋_GB2312" w:eastAsia="仿宋_GB2312" w:hAnsi="华文中宋" w:hint="eastAsia"/>
          <w:sz w:val="32"/>
          <w:szCs w:val="32"/>
        </w:rPr>
        <w:t>专业工程管理与实务</w:t>
      </w:r>
      <w:r>
        <w:rPr>
          <w:rFonts w:ascii="仿宋_GB2312" w:eastAsia="仿宋_GB2312" w:hAnsi="华文中宋" w:hint="eastAsia"/>
          <w:kern w:val="2"/>
          <w:sz w:val="32"/>
          <w:szCs w:val="32"/>
        </w:rPr>
        <w:t>》1个专业科目，《</w:t>
      </w:r>
      <w:r>
        <w:rPr>
          <w:rFonts w:ascii="仿宋_GB2312" w:eastAsia="仿宋_GB2312" w:hAnsi="华文中宋" w:hint="eastAsia"/>
          <w:sz w:val="32"/>
          <w:szCs w:val="32"/>
        </w:rPr>
        <w:t>专业工程管理与实务</w:t>
      </w:r>
      <w:r>
        <w:rPr>
          <w:rFonts w:ascii="仿宋_GB2312" w:eastAsia="仿宋_GB2312" w:hAnsi="华文中宋" w:hint="eastAsia"/>
          <w:kern w:val="2"/>
          <w:sz w:val="32"/>
          <w:szCs w:val="32"/>
        </w:rPr>
        <w:t>》科目分为</w:t>
      </w:r>
      <w:r>
        <w:rPr>
          <w:rFonts w:ascii="仿宋_GB2312" w:eastAsia="仿宋_GB2312" w:hAnsi="华文中宋" w:hint="eastAsia"/>
          <w:sz w:val="32"/>
          <w:szCs w:val="32"/>
        </w:rPr>
        <w:t>建筑工程、市政公用工程、公路工程、矿业工程、机电工程、水利水电工程6个专业方向</w:t>
      </w:r>
      <w:r>
        <w:rPr>
          <w:rFonts w:ascii="仿宋_GB2312" w:eastAsia="仿宋_GB2312" w:hAnsi="华文中宋" w:hint="eastAsia"/>
          <w:kern w:val="2"/>
          <w:sz w:val="32"/>
          <w:szCs w:val="32"/>
        </w:rPr>
        <w:t>。</w:t>
      </w:r>
    </w:p>
    <w:p w14:paraId="4B95EB47" w14:textId="77777777" w:rsidR="00387760" w:rsidRDefault="00387760" w:rsidP="00387760">
      <w:pPr>
        <w:pStyle w:val="a5"/>
        <w:widowControl/>
        <w:spacing w:beforeAutospacing="0" w:afterAutospacing="0"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三、考试周期</w:t>
      </w:r>
    </w:p>
    <w:p w14:paraId="516FEF70" w14:textId="77777777" w:rsidR="00387760" w:rsidRDefault="00387760" w:rsidP="00387760">
      <w:pPr>
        <w:pStyle w:val="a5"/>
        <w:widowControl/>
        <w:spacing w:beforeAutospacing="0" w:afterAutospacing="0" w:line="560" w:lineRule="exact"/>
        <w:ind w:firstLineChars="200" w:firstLine="640"/>
        <w:jc w:val="both"/>
        <w:rPr>
          <w:rFonts w:ascii="仿宋_GB2312" w:eastAsia="仿宋_GB2312" w:hAnsi="华文中宋"/>
          <w:kern w:val="2"/>
          <w:sz w:val="32"/>
          <w:szCs w:val="32"/>
        </w:rPr>
      </w:pPr>
      <w:r>
        <w:rPr>
          <w:rFonts w:ascii="仿宋_GB2312" w:eastAsia="仿宋_GB2312" w:hAnsi="华文中宋" w:hint="eastAsia"/>
          <w:kern w:val="2"/>
          <w:sz w:val="32"/>
          <w:szCs w:val="32"/>
        </w:rPr>
        <w:t>2年为一个考试周期，学员必须在连续的2个考试年度内通过全部科目，方可取得二级建造师执业职业资格证书。</w:t>
      </w:r>
    </w:p>
    <w:p w14:paraId="4E418410" w14:textId="77777777" w:rsidR="00387760" w:rsidRDefault="00387760" w:rsidP="00387760">
      <w:pPr>
        <w:pStyle w:val="a5"/>
        <w:widowControl/>
        <w:spacing w:beforeAutospacing="0" w:afterAutospacing="0" w:line="560" w:lineRule="exact"/>
        <w:ind w:firstLineChars="200" w:firstLine="640"/>
        <w:rPr>
          <w:rFonts w:ascii="黑体" w:eastAsia="黑体" w:hAnsi="黑体" w:cs="仿宋"/>
          <w:bCs/>
          <w:sz w:val="32"/>
          <w:szCs w:val="32"/>
        </w:rPr>
      </w:pPr>
      <w:r>
        <w:rPr>
          <w:rFonts w:ascii="黑体" w:eastAsia="黑体" w:hAnsi="黑体" w:hint="eastAsia"/>
          <w:bCs/>
          <w:sz w:val="32"/>
          <w:szCs w:val="32"/>
        </w:rPr>
        <w:t>四、考试时间</w:t>
      </w:r>
    </w:p>
    <w:p w14:paraId="427434A0" w14:textId="77777777" w:rsidR="00387760" w:rsidRDefault="00387760" w:rsidP="00387760">
      <w:pPr>
        <w:pStyle w:val="a5"/>
        <w:widowControl/>
        <w:spacing w:beforeAutospacing="0" w:afterAutospacing="0" w:line="560" w:lineRule="exact"/>
        <w:ind w:left="2"/>
        <w:jc w:val="both"/>
        <w:rPr>
          <w:rFonts w:ascii="仿宋_GB2312" w:eastAsia="仿宋_GB2312" w:hAnsi="华文中宋"/>
          <w:kern w:val="2"/>
          <w:sz w:val="32"/>
          <w:szCs w:val="32"/>
        </w:rPr>
      </w:pPr>
      <w:r>
        <w:rPr>
          <w:rFonts w:ascii="仿宋_GB2312" w:eastAsia="仿宋_GB2312" w:hAnsi="仿宋" w:cs="仿宋" w:hint="eastAsia"/>
          <w:sz w:val="32"/>
          <w:szCs w:val="32"/>
        </w:rPr>
        <w:t xml:space="preserve">　　</w:t>
      </w:r>
      <w:r>
        <w:rPr>
          <w:rFonts w:ascii="仿宋_GB2312" w:eastAsia="仿宋_GB2312" w:hAnsi="华文中宋" w:hint="eastAsia"/>
          <w:kern w:val="2"/>
          <w:sz w:val="32"/>
          <w:szCs w:val="32"/>
        </w:rPr>
        <w:t>2022年度二级建造师执业资格考试时间在6月在全国各省举行。</w:t>
      </w:r>
    </w:p>
    <w:p w14:paraId="7F13BDA8" w14:textId="77777777" w:rsidR="00387760" w:rsidRDefault="00387760" w:rsidP="00387760">
      <w:pPr>
        <w:pStyle w:val="3"/>
        <w:widowControl/>
        <w:spacing w:beforeAutospacing="0" w:afterAutospacing="0" w:line="560" w:lineRule="exact"/>
        <w:ind w:firstLineChars="200" w:firstLine="640"/>
        <w:rPr>
          <w:rFonts w:ascii="黑体" w:eastAsia="黑体" w:hAnsi="黑体"/>
          <w:b w:val="0"/>
          <w:bCs/>
          <w:sz w:val="32"/>
          <w:szCs w:val="32"/>
        </w:rPr>
      </w:pPr>
      <w:r>
        <w:rPr>
          <w:rFonts w:ascii="黑体" w:eastAsia="黑体" w:hAnsi="黑体"/>
          <w:b w:val="0"/>
          <w:bCs/>
          <w:sz w:val="32"/>
          <w:szCs w:val="32"/>
        </w:rPr>
        <w:lastRenderedPageBreak/>
        <w:t>五、报考条件</w:t>
      </w:r>
    </w:p>
    <w:p w14:paraId="335FC693" w14:textId="77777777" w:rsidR="00387760" w:rsidRDefault="00387760" w:rsidP="00387760">
      <w:pPr>
        <w:pStyle w:val="a5"/>
        <w:widowControl/>
        <w:spacing w:beforeAutospacing="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凡遵纪守法并符合下列条件之一者，可报名参加二级建造师全部科目考试：</w:t>
      </w:r>
    </w:p>
    <w:p w14:paraId="7C51C8A5" w14:textId="77777777" w:rsidR="00387760" w:rsidRDefault="00387760" w:rsidP="00387760">
      <w:pPr>
        <w:pStyle w:val="a5"/>
        <w:widowControl/>
        <w:spacing w:beforeAutospacing="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1.具备工程类或工程经济类中等专科以上学历并从事建设工程项目施工与管理工作满2年；</w:t>
      </w:r>
    </w:p>
    <w:p w14:paraId="688B5A93" w14:textId="77777777" w:rsidR="00387760" w:rsidRDefault="00387760" w:rsidP="00387760">
      <w:pPr>
        <w:pStyle w:val="a5"/>
        <w:widowControl/>
        <w:spacing w:beforeAutospacing="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2.具备其他专业中专及以上学历并从事建设工程项目施工管理工作满5年；</w:t>
      </w:r>
    </w:p>
    <w:p w14:paraId="451EA453" w14:textId="77777777" w:rsidR="00387760" w:rsidRDefault="00387760" w:rsidP="00387760">
      <w:pPr>
        <w:pStyle w:val="a5"/>
        <w:widowControl/>
        <w:spacing w:beforeAutospacing="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3.从事建设工程项目施工与管理工作满15年。同时符合有关报名条件，取得建设部颁发的二级、一级经理证书，同时符合一定条件者可免试《建设工程施工管理》科目和《建设工程法规及相关知识》科目。</w:t>
      </w:r>
    </w:p>
    <w:p w14:paraId="4392E5B6" w14:textId="77777777" w:rsidR="00387760" w:rsidRDefault="00387760" w:rsidP="00387760">
      <w:pPr>
        <w:pStyle w:val="a5"/>
        <w:widowControl/>
        <w:spacing w:beforeAutospacing="0" w:afterAutospacing="0" w:line="560" w:lineRule="exact"/>
        <w:rPr>
          <w:rFonts w:ascii="仿宋_GB2312" w:eastAsia="仿宋_GB2312" w:hAnsi="仿宋" w:cs="仿宋"/>
          <w:sz w:val="32"/>
          <w:szCs w:val="32"/>
        </w:rPr>
      </w:pPr>
    </w:p>
    <w:p w14:paraId="75833D9F" w14:textId="77777777" w:rsidR="00387760" w:rsidRDefault="00387760" w:rsidP="00387760">
      <w:pPr>
        <w:pStyle w:val="a5"/>
        <w:widowControl/>
        <w:spacing w:beforeAutospacing="0" w:afterAutospacing="0" w:line="560" w:lineRule="exact"/>
        <w:rPr>
          <w:rFonts w:ascii="仿宋_GB2312" w:eastAsia="仿宋_GB2312" w:hAnsi="仿宋" w:cs="仿宋"/>
          <w:sz w:val="32"/>
          <w:szCs w:val="32"/>
        </w:rPr>
      </w:pPr>
    </w:p>
    <w:p w14:paraId="46DFFA0B" w14:textId="77777777" w:rsidR="00387760" w:rsidRDefault="00387760" w:rsidP="00387760">
      <w:pPr>
        <w:pStyle w:val="a5"/>
        <w:widowControl/>
        <w:spacing w:beforeAutospacing="0" w:afterAutospacing="0" w:line="200" w:lineRule="exact"/>
        <w:ind w:firstLineChars="200" w:firstLine="640"/>
        <w:rPr>
          <w:rFonts w:ascii="仿宋_GB2312" w:eastAsia="仿宋_GB2312" w:hAnsi="仿宋" w:cs="仿宋"/>
          <w:sz w:val="32"/>
          <w:szCs w:val="32"/>
        </w:rPr>
      </w:pPr>
    </w:p>
    <w:p w14:paraId="19884673" w14:textId="77777777" w:rsidR="00387760" w:rsidRDefault="00387760" w:rsidP="00387760">
      <w:pPr>
        <w:ind w:rightChars="50" w:right="105"/>
        <w:rPr>
          <w:rFonts w:ascii="仿宋_GB2312" w:eastAsia="仿宋_GB2312"/>
          <w:sz w:val="28"/>
          <w:szCs w:val="28"/>
        </w:rPr>
      </w:pPr>
    </w:p>
    <w:p w14:paraId="1C5924BB" w14:textId="77777777" w:rsidR="00821442" w:rsidRPr="00387760" w:rsidRDefault="00821442"/>
    <w:sectPr w:rsidR="00821442" w:rsidRPr="00387760">
      <w:footerReference w:type="even" r:id="rId5"/>
      <w:footerReference w:type="default" r:id="rId6"/>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6413" w14:textId="77777777" w:rsidR="00B337FD" w:rsidRDefault="00387760">
    <w:pPr>
      <w:pStyle w:val="a3"/>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p w14:paraId="4922EC84" w14:textId="77777777" w:rsidR="00B337FD" w:rsidRDefault="003877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71016"/>
    </w:sdtPr>
    <w:sdtEndPr>
      <w:rPr>
        <w:rFonts w:asciiTheme="minorEastAsia" w:eastAsiaTheme="minorEastAsia" w:hAnsiTheme="minorEastAsia"/>
        <w:sz w:val="28"/>
        <w:szCs w:val="28"/>
      </w:rPr>
    </w:sdtEndPr>
    <w:sdtContent>
      <w:p w14:paraId="17CC5853" w14:textId="77777777" w:rsidR="00B337FD" w:rsidRDefault="00387760">
        <w:pPr>
          <w:pStyle w:val="a3"/>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1 -</w:t>
        </w:r>
        <w:r>
          <w:rPr>
            <w:rFonts w:asciiTheme="minorEastAsia" w:eastAsiaTheme="minorEastAsia" w:hAnsiTheme="minorEastAsia"/>
            <w:sz w:val="28"/>
            <w:szCs w:val="28"/>
          </w:rPr>
          <w:fldChar w:fldCharType="end"/>
        </w:r>
      </w:p>
    </w:sdtContent>
  </w:sdt>
  <w:p w14:paraId="15652659" w14:textId="77777777" w:rsidR="00B337FD" w:rsidRDefault="0038776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60"/>
    <w:rsid w:val="00387760"/>
    <w:rsid w:val="0082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90C1"/>
  <w15:chartTrackingRefBased/>
  <w15:docId w15:val="{CD5BC740-185C-4AB9-9A2F-7D24A1C9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760"/>
    <w:pPr>
      <w:widowControl w:val="0"/>
      <w:jc w:val="both"/>
    </w:pPr>
    <w:rPr>
      <w:rFonts w:ascii="Times New Roman" w:eastAsia="宋体" w:hAnsi="Times New Roman" w:cs="Times New Roman"/>
    </w:rPr>
  </w:style>
  <w:style w:type="paragraph" w:styleId="3">
    <w:name w:val="heading 3"/>
    <w:basedOn w:val="a"/>
    <w:next w:val="a"/>
    <w:link w:val="30"/>
    <w:qFormat/>
    <w:rsid w:val="00387760"/>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387760"/>
    <w:rPr>
      <w:rFonts w:ascii="宋体" w:eastAsia="宋体" w:hAnsi="宋体" w:cs="Times New Roman"/>
      <w:b/>
      <w:kern w:val="0"/>
      <w:sz w:val="27"/>
      <w:szCs w:val="27"/>
    </w:rPr>
  </w:style>
  <w:style w:type="paragraph" w:styleId="a3">
    <w:name w:val="footer"/>
    <w:basedOn w:val="a"/>
    <w:link w:val="a4"/>
    <w:uiPriority w:val="99"/>
    <w:unhideWhenUsed/>
    <w:qFormat/>
    <w:rsid w:val="00387760"/>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387760"/>
    <w:rPr>
      <w:rFonts w:ascii="Times New Roman" w:eastAsia="宋体" w:hAnsi="Times New Roman" w:cs="Times New Roman"/>
      <w:sz w:val="18"/>
      <w:szCs w:val="18"/>
    </w:rPr>
  </w:style>
  <w:style w:type="paragraph" w:styleId="a5">
    <w:name w:val="Normal (Web)"/>
    <w:basedOn w:val="a"/>
    <w:qFormat/>
    <w:rsid w:val="00387760"/>
    <w:pPr>
      <w:spacing w:beforeAutospacing="1"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s://baike.baidu.com/item/%E4%BA%8C%E7%BA%A7%E5%BB%BA%E9%80%A0%E5%B8%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Yuwen</dc:creator>
  <cp:keywords/>
  <dc:description/>
  <cp:lastModifiedBy>Hu Yuwen</cp:lastModifiedBy>
  <cp:revision>1</cp:revision>
  <dcterms:created xsi:type="dcterms:W3CDTF">2022-03-31T07:47:00Z</dcterms:created>
  <dcterms:modified xsi:type="dcterms:W3CDTF">2022-03-31T07:48:00Z</dcterms:modified>
</cp:coreProperties>
</file>