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FD36" w14:textId="77777777" w:rsidR="003B706B" w:rsidRPr="004E2896" w:rsidRDefault="003B706B" w:rsidP="003B706B">
      <w:pPr>
        <w:rPr>
          <w:rFonts w:ascii="仿宋_GB2312" w:eastAsia="仿宋_GB2312"/>
          <w:sz w:val="32"/>
          <w:szCs w:val="32"/>
        </w:rPr>
      </w:pPr>
      <w:r w:rsidRPr="008B6D9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61E2EBB0" w14:textId="77777777" w:rsidR="003B706B" w:rsidRDefault="003B706B" w:rsidP="003B706B">
      <w:pPr>
        <w:spacing w:before="100" w:beforeAutospacing="1"/>
        <w:rPr>
          <w:rFonts w:ascii="仿宋_GB2312" w:eastAsia="仿宋_GB2312"/>
          <w:sz w:val="32"/>
          <w:szCs w:val="32"/>
        </w:rPr>
      </w:pPr>
    </w:p>
    <w:p w14:paraId="5978AE6E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浙江省安全文化建设</w:t>
      </w:r>
    </w:p>
    <w:p w14:paraId="05C89698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示范企业</w:t>
      </w:r>
    </w:p>
    <w:p w14:paraId="7B45F685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隶书" w:eastAsia="隶书"/>
          <w:snapToGrid w:val="0"/>
          <w:kern w:val="0"/>
          <w:sz w:val="40"/>
          <w:szCs w:val="36"/>
        </w:rPr>
      </w:pPr>
    </w:p>
    <w:p w14:paraId="460F3A16" w14:textId="77777777" w:rsidR="003B706B" w:rsidRPr="00476E02" w:rsidRDefault="003B706B" w:rsidP="003B706B">
      <w:pPr>
        <w:adjustRightInd w:val="0"/>
        <w:snapToGrid w:val="0"/>
        <w:spacing w:before="100" w:beforeAutospacing="1"/>
        <w:jc w:val="center"/>
        <w:rPr>
          <w:rFonts w:ascii="隶书" w:eastAsia="隶书" w:hAnsi="宋体"/>
          <w:bCs/>
          <w:snapToGrid w:val="0"/>
          <w:kern w:val="0"/>
          <w:sz w:val="96"/>
          <w:szCs w:val="72"/>
        </w:rPr>
      </w:pPr>
      <w:r w:rsidRPr="00476E02">
        <w:rPr>
          <w:rFonts w:ascii="隶书" w:eastAsia="隶书" w:hAnsi="宋体" w:hint="eastAsia"/>
          <w:bCs/>
          <w:snapToGrid w:val="0"/>
          <w:spacing w:val="240"/>
          <w:kern w:val="0"/>
          <w:sz w:val="96"/>
          <w:szCs w:val="72"/>
        </w:rPr>
        <w:t>申请</w:t>
      </w:r>
      <w:r w:rsidRPr="00476E02">
        <w:rPr>
          <w:rFonts w:ascii="隶书" w:eastAsia="隶书" w:hAnsi="宋体" w:hint="eastAsia"/>
          <w:bCs/>
          <w:snapToGrid w:val="0"/>
          <w:kern w:val="0"/>
          <w:sz w:val="96"/>
          <w:szCs w:val="72"/>
        </w:rPr>
        <w:t>表</w:t>
      </w:r>
    </w:p>
    <w:p w14:paraId="51343BE0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5BE9F111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38D1FA35" w14:textId="77777777" w:rsidR="003B706B" w:rsidRDefault="003B706B" w:rsidP="003B706B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6A78A5B5" w14:textId="77777777" w:rsidR="003B706B" w:rsidRDefault="003B706B" w:rsidP="003B706B">
      <w:pPr>
        <w:adjustRightInd w:val="0"/>
        <w:snapToGrid w:val="0"/>
        <w:spacing w:before="100" w:beforeAutospacing="1"/>
        <w:rPr>
          <w:rFonts w:ascii="仿宋_GB2312"/>
          <w:snapToGrid w:val="0"/>
          <w:kern w:val="0"/>
          <w:sz w:val="36"/>
          <w:szCs w:val="32"/>
        </w:rPr>
      </w:pPr>
    </w:p>
    <w:p w14:paraId="317A0485" w14:textId="77777777" w:rsidR="003B706B" w:rsidRPr="003C5794" w:rsidRDefault="003B706B" w:rsidP="003B706B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申请单位：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 w14:paraId="310C2E25" w14:textId="77777777" w:rsidR="003B706B" w:rsidRPr="003C5794" w:rsidRDefault="003B706B" w:rsidP="003B706B">
      <w:pPr>
        <w:adjustRightInd w:val="0"/>
        <w:snapToGrid w:val="0"/>
        <w:spacing w:before="100" w:beforeAutospacing="1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3B531463" w14:textId="77777777" w:rsidR="003B706B" w:rsidRPr="003C5794" w:rsidRDefault="003B706B" w:rsidP="003B706B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申请日期：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14:paraId="7D41F6B9" w14:textId="77777777" w:rsidR="003B706B" w:rsidRPr="003C5794" w:rsidRDefault="003B706B" w:rsidP="003B706B">
      <w:pPr>
        <w:widowControl/>
        <w:spacing w:before="100" w:beforeAutospacing="1"/>
        <w:rPr>
          <w:rFonts w:ascii="仿宋" w:eastAsia="仿宋" w:hAnsi="仿宋" w:cs="Arial"/>
          <w:color w:val="000000"/>
          <w:kern w:val="0"/>
          <w:szCs w:val="21"/>
        </w:rPr>
      </w:pPr>
    </w:p>
    <w:p w14:paraId="66A31276" w14:textId="77777777" w:rsidR="003B706B" w:rsidRPr="003C5794" w:rsidRDefault="003B706B" w:rsidP="003B706B">
      <w:pPr>
        <w:widowControl/>
        <w:spacing w:before="100" w:beforeAutospacing="1"/>
        <w:jc w:val="center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3C5794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浙江省安全生产协会制</w:t>
      </w:r>
    </w:p>
    <w:p w14:paraId="1908316E" w14:textId="77777777" w:rsidR="003B706B" w:rsidRDefault="003B706B" w:rsidP="003B706B">
      <w:pPr>
        <w:widowControl/>
        <w:spacing w:before="100" w:beforeAutospacing="1"/>
        <w:jc w:val="center"/>
        <w:rPr>
          <w:rFonts w:ascii="Arial" w:hAnsi="Arial" w:cs="Arial"/>
          <w:vanish/>
          <w:color w:val="000000"/>
          <w:kern w:val="0"/>
          <w:sz w:val="30"/>
          <w:szCs w:val="30"/>
        </w:rPr>
      </w:pPr>
    </w:p>
    <w:p w14:paraId="6A5D0666" w14:textId="77777777" w:rsidR="003B706B" w:rsidRDefault="003B706B" w:rsidP="003B706B">
      <w:pPr>
        <w:widowControl/>
        <w:spacing w:before="100" w:beforeAutospacing="1"/>
        <w:jc w:val="center"/>
        <w:rPr>
          <w:rFonts w:ascii="Arial" w:hAnsi="Arial" w:cs="Arial"/>
          <w:color w:val="000000"/>
          <w:kern w:val="0"/>
          <w:szCs w:val="21"/>
        </w:rPr>
      </w:pPr>
    </w:p>
    <w:tbl>
      <w:tblPr>
        <w:tblW w:w="89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444"/>
        <w:gridCol w:w="992"/>
        <w:gridCol w:w="1276"/>
        <w:gridCol w:w="1134"/>
        <w:gridCol w:w="1217"/>
      </w:tblGrid>
      <w:tr w:rsidR="003B706B" w14:paraId="162B54C2" w14:textId="77777777" w:rsidTr="00D70532">
        <w:trPr>
          <w:trHeight w:val="679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52A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445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B706B" w14:paraId="6C9C495D" w14:textId="77777777" w:rsidTr="00D70532">
        <w:trPr>
          <w:trHeight w:val="1100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A37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B40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 w14:paraId="73FA83B9" w14:textId="77777777" w:rsidR="003B706B" w:rsidRDefault="003B706B" w:rsidP="00D70532">
            <w:pPr>
              <w:widowControl/>
              <w:spacing w:line="500" w:lineRule="exact"/>
              <w:ind w:firstLineChars="1400" w:firstLine="3920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邮编：</w:t>
            </w:r>
          </w:p>
        </w:tc>
      </w:tr>
      <w:tr w:rsidR="003B706B" w14:paraId="4C6FD8D4" w14:textId="77777777" w:rsidTr="00D70532">
        <w:trPr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A0C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隶属关系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28B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□中央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□省属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□市级以下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□合资</w:t>
            </w:r>
          </w:p>
          <w:p w14:paraId="7EDBAC59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□外资(含外资控股) □民营(含私营) □其他</w:t>
            </w:r>
          </w:p>
        </w:tc>
      </w:tr>
      <w:tr w:rsidR="003B706B" w14:paraId="230D0A7D" w14:textId="77777777" w:rsidTr="00D70532">
        <w:trPr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8A6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E20" w14:textId="77777777" w:rsidR="003B706B" w:rsidRDefault="003B706B" w:rsidP="00D70532">
            <w:pPr>
              <w:adjustRightInd w:val="0"/>
              <w:snapToGrid w:val="0"/>
              <w:spacing w:beforeLines="15" w:before="43"/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□煤矿      □非煤矿山   □化工     </w:t>
            </w:r>
            <w:r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□电力  □冶金 </w:t>
            </w:r>
          </w:p>
          <w:p w14:paraId="27131B5A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>□交通运输 □建筑施工   □加工制造 □轻工  □烟花爆竹     □特种设备 □民用爆炸物品 □其他</w:t>
            </w:r>
          </w:p>
        </w:tc>
      </w:tr>
      <w:tr w:rsidR="003B706B" w14:paraId="270CB7BD" w14:textId="77777777" w:rsidTr="00D70532">
        <w:trPr>
          <w:trHeight w:val="579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921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7E9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615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E56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79D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893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B706B" w14:paraId="2282CC36" w14:textId="77777777" w:rsidTr="00D70532">
        <w:trPr>
          <w:tblCellSpacing w:w="0" w:type="dxa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C90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E0E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5922C56" w14:textId="77777777" w:rsidR="003B706B" w:rsidRDefault="003B706B" w:rsidP="00D70532">
            <w:pPr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C37F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A53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E29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D32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B706B" w14:paraId="72C52626" w14:textId="77777777" w:rsidTr="00D70532">
        <w:trPr>
          <w:tblCellSpacing w:w="0" w:type="dxa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D51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AA8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BA5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FE5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4EC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E-mail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79B" w14:textId="77777777" w:rsidR="003B706B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B706B" w14:paraId="0BCF474D" w14:textId="77777777" w:rsidTr="00D70532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EED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企业员工总数、安全生产职能部门设置及人员情况：</w:t>
            </w:r>
          </w:p>
          <w:p w14:paraId="388D3BF6" w14:textId="77777777" w:rsidR="003B706B" w:rsidRPr="00142A3F" w:rsidRDefault="003B706B" w:rsidP="00D70532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D42193F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B706B" w14:paraId="06D489F6" w14:textId="77777777" w:rsidTr="00D70532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E67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企业基本情况（企业基本概况、安全生产基本情况等，可另附材料，限1000字以内）</w:t>
            </w:r>
          </w:p>
          <w:p w14:paraId="556E2F8E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F234821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7930943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ED6F8C7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812AEEE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FCDA29F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EE49684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26EF6E2" w14:textId="77777777" w:rsidR="003B706B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6020708" w14:textId="77777777" w:rsidR="003B706B" w:rsidRPr="00FB0EED" w:rsidRDefault="003B706B" w:rsidP="00D70532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B706B" w:rsidRPr="00EA1BF9" w14:paraId="2F56255E" w14:textId="77777777" w:rsidTr="00D70532">
        <w:trPr>
          <w:trHeight w:val="12069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22BD63DB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安全文化建设总结报告（</w:t>
            </w: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企业安全文化建设的基本情况、方法措施步骤、特点特色、经验成效等；可另附材料，限4000字以内）</w:t>
            </w:r>
          </w:p>
          <w:p w14:paraId="56AC98F5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3674C506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8B73EBD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8EE9E0B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531ED7B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770473A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96930BE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37FDD76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B5FDC32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78F4C52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F6FBDD5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CD25843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C90F1E8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F9D3CF4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E383728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DA8BD32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D6EDB76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0E635D4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AABD883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D9DF2E8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F7C758A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4B5FF01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504BB55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19369FF" w14:textId="77777777" w:rsidR="003B706B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B706B" w14:paraId="231A3B64" w14:textId="77777777" w:rsidTr="00D70532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6E456CD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lastRenderedPageBreak/>
              <w:t>企业按照《浙江省安全文化建设示范企业评价标准（试行）》</w:t>
            </w:r>
          </w:p>
          <w:p w14:paraId="50E2AD2B" w14:textId="77777777" w:rsidR="003B706B" w:rsidRPr="00CB02E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自评得分：</w:t>
            </w:r>
          </w:p>
        </w:tc>
      </w:tr>
      <w:tr w:rsidR="003B706B" w14:paraId="299C410D" w14:textId="77777777" w:rsidTr="00D70532">
        <w:trPr>
          <w:trHeight w:val="3071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0652CF7" w14:textId="77777777" w:rsidR="003B706B" w:rsidRDefault="003B706B" w:rsidP="00D70532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企业自评意见：</w:t>
            </w:r>
          </w:p>
          <w:p w14:paraId="047ADE12" w14:textId="77777777" w:rsidR="003B706B" w:rsidRDefault="003B706B" w:rsidP="00D70532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78A5FFF3" w14:textId="77777777" w:rsidR="003B706B" w:rsidRDefault="003B706B" w:rsidP="00D70532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1358FBF3" w14:textId="77777777" w:rsidR="003B706B" w:rsidRDefault="003B706B" w:rsidP="00D70532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57C657B1" w14:textId="77777777" w:rsidR="003B706B" w:rsidRDefault="003B706B" w:rsidP="00D70532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6F1F06E7" w14:textId="77777777" w:rsidR="003B706B" w:rsidRDefault="003B706B" w:rsidP="00D70532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法定代表人（签字）：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（申请单位盖章）</w:t>
            </w:r>
          </w:p>
          <w:p w14:paraId="1458B173" w14:textId="77777777" w:rsidR="003B706B" w:rsidRPr="001E1518" w:rsidRDefault="003B706B" w:rsidP="00D70532">
            <w:pPr>
              <w:widowControl/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B706B" w14:paraId="5A5AA020" w14:textId="77777777" w:rsidTr="00D70532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A785302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251551EA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专家评审意见：</w:t>
            </w:r>
          </w:p>
          <w:p w14:paraId="3DF43DD9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DF57E61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2DFE3332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0BFEC47B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47C468D1" w14:textId="77777777" w:rsidR="003B706B" w:rsidRPr="00636193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4F5F45D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专家签名：</w:t>
            </w:r>
          </w:p>
          <w:p w14:paraId="7AAC76D6" w14:textId="77777777" w:rsidR="003B706B" w:rsidRDefault="003B706B" w:rsidP="00D70532">
            <w:pPr>
              <w:adjustRightInd w:val="0"/>
              <w:snapToGrid w:val="0"/>
              <w:spacing w:beforeLines="10" w:before="29"/>
              <w:ind w:firstLineChars="2100" w:firstLine="5880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4557F4E4" w14:textId="77777777" w:rsidR="003B706B" w:rsidRDefault="003B706B" w:rsidP="00D70532">
            <w:pPr>
              <w:widowControl/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  <w:tr w:rsidR="003B706B" w14:paraId="41C01B38" w14:textId="77777777" w:rsidTr="00D70532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8" w:space="0" w:color="auto"/>
            </w:tcBorders>
          </w:tcPr>
          <w:p w14:paraId="61BDC889" w14:textId="77777777" w:rsidR="003B706B" w:rsidRDefault="003B706B" w:rsidP="00D70532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48C3129A" w14:textId="77777777" w:rsidR="003B706B" w:rsidRDefault="003B706B" w:rsidP="00D70532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审核意见：</w:t>
            </w:r>
          </w:p>
          <w:p w14:paraId="7EAD67D2" w14:textId="77777777" w:rsidR="003B706B" w:rsidRDefault="003B706B" w:rsidP="00D70532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D74E73C" w14:textId="77777777" w:rsidR="003B706B" w:rsidRDefault="003B706B" w:rsidP="00D70532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68D7E40D" w14:textId="77777777" w:rsidR="003B706B" w:rsidRDefault="003B706B" w:rsidP="00D70532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3D54BF35" w14:textId="77777777" w:rsidR="003B706B" w:rsidRDefault="003B706B" w:rsidP="00D70532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7383116" w14:textId="77777777" w:rsidR="003B706B" w:rsidRDefault="003B706B" w:rsidP="00D70532">
            <w:pPr>
              <w:widowControl/>
              <w:pBdr>
                <w:bottom w:val="single" w:sz="8" w:space="1" w:color="auto"/>
              </w:pBdr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14:paraId="01E10180" w14:textId="77777777" w:rsidR="003B706B" w:rsidRDefault="003B706B" w:rsidP="003B706B">
      <w:pPr>
        <w:spacing w:line="560" w:lineRule="exact"/>
        <w:jc w:val="center"/>
        <w:rPr>
          <w:rFonts w:ascii="方正小标宋简体" w:eastAsia="方正小标宋简体" w:hAnsi="华文中宋"/>
          <w:spacing w:val="10"/>
          <w:sz w:val="44"/>
          <w:szCs w:val="44"/>
        </w:rPr>
        <w:sectPr w:rsidR="003B706B" w:rsidSect="00DF3344">
          <w:footerReference w:type="even" r:id="rId7"/>
          <w:footerReference w:type="default" r:id="rId8"/>
          <w:pgSz w:w="11906" w:h="16838" w:code="9"/>
          <w:pgMar w:top="1440" w:right="1474" w:bottom="1440" w:left="1588" w:header="1531" w:footer="1418" w:gutter="0"/>
          <w:pgNumType w:fmt="numberInDash"/>
          <w:cols w:space="720"/>
          <w:docGrid w:type="lines" w:linePitch="291"/>
        </w:sectPr>
      </w:pPr>
    </w:p>
    <w:p w14:paraId="300329EC" w14:textId="77777777" w:rsidR="003B706B" w:rsidRPr="004E2896" w:rsidRDefault="003B706B" w:rsidP="003B706B">
      <w:pPr>
        <w:rPr>
          <w:rFonts w:ascii="仿宋_GB2312" w:eastAsia="仿宋_GB2312"/>
          <w:sz w:val="32"/>
          <w:szCs w:val="32"/>
        </w:rPr>
      </w:pPr>
      <w:r w:rsidRPr="008B6D9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046C12D7" w14:textId="77777777" w:rsidR="003B706B" w:rsidRPr="00CE1D2A" w:rsidRDefault="003B706B" w:rsidP="003B706B">
      <w:pPr>
        <w:spacing w:line="560" w:lineRule="exact"/>
        <w:jc w:val="center"/>
        <w:rPr>
          <w:rFonts w:ascii="方正小标宋简体" w:eastAsia="方正小标宋简体" w:hAnsi="华文中宋"/>
          <w:spacing w:val="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0"/>
          <w:sz w:val="44"/>
          <w:szCs w:val="44"/>
        </w:rPr>
        <w:t>浙江省安全文化建设示范企业评价标准（试行）</w:t>
      </w:r>
    </w:p>
    <w:p w14:paraId="411B6CE4" w14:textId="77777777" w:rsidR="003B706B" w:rsidRPr="00CE1D2A" w:rsidRDefault="003B706B" w:rsidP="003B706B">
      <w:pPr>
        <w:spacing w:line="560" w:lineRule="exact"/>
        <w:rPr>
          <w:rFonts w:ascii="仿宋_GB2312" w:eastAsia="仿宋_GB2312" w:hAnsi="华文中宋"/>
          <w:b/>
          <w:bCs/>
          <w:spacing w:val="10"/>
          <w:sz w:val="32"/>
          <w:szCs w:val="32"/>
        </w:rPr>
      </w:pPr>
      <w:r w:rsidRPr="00CE1D2A">
        <w:rPr>
          <w:rFonts w:ascii="仿宋_GB2312" w:eastAsia="仿宋_GB2312" w:hAnsi="华文中宋" w:hint="eastAsia"/>
          <w:b/>
          <w:bCs/>
          <w:spacing w:val="10"/>
          <w:sz w:val="32"/>
          <w:szCs w:val="32"/>
        </w:rPr>
        <w:t xml:space="preserve">单位名称：             </w:t>
      </w:r>
      <w:r w:rsidRPr="00CE1D2A">
        <w:rPr>
          <w:rFonts w:ascii="仿宋_GB2312" w:eastAsia="仿宋_GB2312" w:hAnsi="华文中宋"/>
          <w:b/>
          <w:bCs/>
          <w:spacing w:val="10"/>
          <w:sz w:val="32"/>
          <w:szCs w:val="32"/>
        </w:rPr>
        <w:t xml:space="preserve">     </w:t>
      </w:r>
      <w:r w:rsidRPr="00CE1D2A">
        <w:rPr>
          <w:rFonts w:ascii="仿宋_GB2312" w:eastAsia="仿宋_GB2312" w:hAnsi="华文中宋" w:hint="eastAsia"/>
          <w:b/>
          <w:bCs/>
          <w:spacing w:val="10"/>
          <w:sz w:val="32"/>
          <w:szCs w:val="32"/>
        </w:rPr>
        <w:t xml:space="preserve"> (盖章)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33"/>
        <w:gridCol w:w="734"/>
        <w:gridCol w:w="9012"/>
        <w:gridCol w:w="1276"/>
        <w:gridCol w:w="1730"/>
      </w:tblGrid>
      <w:tr w:rsidR="003B706B" w14:paraId="3D25DC71" w14:textId="77777777" w:rsidTr="00B97871">
        <w:trPr>
          <w:trHeight w:val="864"/>
          <w:tblHeader/>
        </w:trPr>
        <w:tc>
          <w:tcPr>
            <w:tcW w:w="544" w:type="dxa"/>
            <w:vAlign w:val="center"/>
          </w:tcPr>
          <w:p w14:paraId="542D35CD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序号</w:t>
            </w:r>
          </w:p>
        </w:tc>
        <w:tc>
          <w:tcPr>
            <w:tcW w:w="733" w:type="dxa"/>
            <w:vAlign w:val="center"/>
          </w:tcPr>
          <w:p w14:paraId="6575E48B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指标类别</w:t>
            </w:r>
          </w:p>
        </w:tc>
        <w:tc>
          <w:tcPr>
            <w:tcW w:w="734" w:type="dxa"/>
            <w:vAlign w:val="center"/>
          </w:tcPr>
          <w:p w14:paraId="76CD97FD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一级指标</w:t>
            </w:r>
          </w:p>
        </w:tc>
        <w:tc>
          <w:tcPr>
            <w:tcW w:w="9012" w:type="dxa"/>
            <w:vAlign w:val="center"/>
          </w:tcPr>
          <w:p w14:paraId="484CA98A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4010EAE0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自评分</w:t>
            </w:r>
          </w:p>
        </w:tc>
        <w:tc>
          <w:tcPr>
            <w:tcW w:w="1730" w:type="dxa"/>
            <w:vAlign w:val="center"/>
          </w:tcPr>
          <w:p w14:paraId="640F61C0" w14:textId="77777777" w:rsidR="003B706B" w:rsidRPr="00B07886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备注</w:t>
            </w:r>
          </w:p>
        </w:tc>
      </w:tr>
      <w:tr w:rsidR="003B706B" w14:paraId="69B21668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70869EC9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A7B9B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33" w:type="dxa"/>
            <w:vMerge w:val="restart"/>
            <w:vAlign w:val="center"/>
          </w:tcPr>
          <w:p w14:paraId="778666A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Ⅰ类</w:t>
            </w:r>
          </w:p>
        </w:tc>
        <w:tc>
          <w:tcPr>
            <w:tcW w:w="734" w:type="dxa"/>
            <w:vMerge w:val="restart"/>
            <w:vAlign w:val="center"/>
          </w:tcPr>
          <w:p w14:paraId="7A1CE23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基本条件</w:t>
            </w:r>
          </w:p>
        </w:tc>
        <w:tc>
          <w:tcPr>
            <w:tcW w:w="9012" w:type="dxa"/>
            <w:vAlign w:val="center"/>
          </w:tcPr>
          <w:p w14:paraId="411F582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1.企业在申报前3年内未发生死亡或一次3人（含）以上重伤生产安全责任事故或一次社会负面影响较大的事故事件。</w:t>
            </w:r>
          </w:p>
        </w:tc>
        <w:tc>
          <w:tcPr>
            <w:tcW w:w="1276" w:type="dxa"/>
            <w:vAlign w:val="center"/>
          </w:tcPr>
          <w:p w14:paraId="6A86D4D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519F5CA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基本条件</w:t>
            </w:r>
            <w:r w:rsidRPr="00C726D5">
              <w:rPr>
                <w:rFonts w:ascii="仿宋_GB2312" w:eastAsia="仿宋_GB2312" w:hAnsi="仿宋_GB2312" w:hint="eastAsia"/>
                <w:sz w:val="24"/>
              </w:rPr>
              <w:t>不参与评分。</w:t>
            </w:r>
            <w:r>
              <w:rPr>
                <w:rFonts w:ascii="仿宋_GB2312" w:eastAsia="仿宋_GB2312" w:hAnsi="仿宋_GB2312" w:hint="eastAsia"/>
                <w:sz w:val="24"/>
              </w:rPr>
              <w:t>请附相关证明。</w:t>
            </w:r>
          </w:p>
        </w:tc>
      </w:tr>
      <w:tr w:rsidR="003B706B" w14:paraId="729A96D4" w14:textId="77777777" w:rsidTr="00B97871">
        <w:trPr>
          <w:trHeight w:val="594"/>
        </w:trPr>
        <w:tc>
          <w:tcPr>
            <w:tcW w:w="544" w:type="dxa"/>
            <w:vMerge/>
            <w:vAlign w:val="center"/>
          </w:tcPr>
          <w:p w14:paraId="7012864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1B5F3E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C5A17D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77508A4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2.安全生产标准化二级及以上水平。</w:t>
            </w:r>
          </w:p>
        </w:tc>
        <w:tc>
          <w:tcPr>
            <w:tcW w:w="1276" w:type="dxa"/>
            <w:vAlign w:val="center"/>
          </w:tcPr>
          <w:p w14:paraId="67D5F8C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6B681B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B706B" w14:paraId="70271D4B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2F9924F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A7B9B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14:paraId="212B415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3766FE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组织保障</w:t>
            </w:r>
          </w:p>
        </w:tc>
        <w:tc>
          <w:tcPr>
            <w:tcW w:w="9012" w:type="dxa"/>
            <w:vAlign w:val="center"/>
          </w:tcPr>
          <w:p w14:paraId="41AF23A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1.设有安全文化建设工作的组织管理机构和人员，制定工作制度（办法）。</w:t>
            </w:r>
          </w:p>
        </w:tc>
        <w:tc>
          <w:tcPr>
            <w:tcW w:w="1276" w:type="dxa"/>
            <w:vAlign w:val="center"/>
          </w:tcPr>
          <w:p w14:paraId="76F8268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8EB910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B706B" w14:paraId="1EF67973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279BB41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B58BB49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615ACB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788F05F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2.按规定提取、使用安全生产费用，保证安全文化建设的经费投入。</w:t>
            </w:r>
          </w:p>
        </w:tc>
        <w:tc>
          <w:tcPr>
            <w:tcW w:w="1276" w:type="dxa"/>
            <w:vAlign w:val="center"/>
          </w:tcPr>
          <w:p w14:paraId="21E41A9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6DCC82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B706B" w14:paraId="50CA133B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709DF3F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6A608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A929DF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45C2438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3.设有安全文化建设的实施方案、规划目标、方法措施等。</w:t>
            </w:r>
          </w:p>
        </w:tc>
        <w:tc>
          <w:tcPr>
            <w:tcW w:w="1276" w:type="dxa"/>
            <w:vAlign w:val="center"/>
          </w:tcPr>
          <w:p w14:paraId="48A55A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A7F4D6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B706B" w14:paraId="1B39E44C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7350A6F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733" w:type="dxa"/>
            <w:vMerge w:val="restart"/>
            <w:vAlign w:val="center"/>
          </w:tcPr>
          <w:p w14:paraId="7821EDC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48AADC8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安全理念</w:t>
            </w:r>
          </w:p>
        </w:tc>
        <w:tc>
          <w:tcPr>
            <w:tcW w:w="9012" w:type="dxa"/>
            <w:vAlign w:val="center"/>
          </w:tcPr>
          <w:p w14:paraId="5DDC0C8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4.企业在长期实践中归纳形成了符合实际情况、具有自身特色的安全理念、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安全愿景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、安全使命、安全目标，并以书面形式发布。</w:t>
            </w:r>
          </w:p>
        </w:tc>
        <w:tc>
          <w:tcPr>
            <w:tcW w:w="1276" w:type="dxa"/>
          </w:tcPr>
          <w:p w14:paraId="5DD961D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778A99C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9F31778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16F8074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43B4C0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1E0E60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1BE5CF4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5.广泛传播安全理念，有宣传和贯彻的记录，所有从业人员理解认同企业安全理念。</w:t>
            </w:r>
          </w:p>
        </w:tc>
        <w:tc>
          <w:tcPr>
            <w:tcW w:w="1276" w:type="dxa"/>
          </w:tcPr>
          <w:p w14:paraId="5A4D686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66AB053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1B5C97C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0DD83B4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733" w:type="dxa"/>
            <w:vMerge w:val="restart"/>
            <w:vAlign w:val="center"/>
          </w:tcPr>
          <w:p w14:paraId="3B67B13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407812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安全制度</w:t>
            </w:r>
          </w:p>
        </w:tc>
        <w:tc>
          <w:tcPr>
            <w:tcW w:w="9012" w:type="dxa"/>
          </w:tcPr>
          <w:p w14:paraId="7EF3532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6.建立健全科学完善的安全生产各项规章制度、操作规程、标准。</w:t>
            </w:r>
          </w:p>
        </w:tc>
        <w:tc>
          <w:tcPr>
            <w:tcW w:w="1276" w:type="dxa"/>
          </w:tcPr>
          <w:p w14:paraId="57CA7ED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0E70353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90D5904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35FF595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0140AE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BF3CAD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2B8678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7.建立健全安全生产责任制度，领导层、管理层、车间、班组和岗位逐级签订安全生产责任书。</w:t>
            </w:r>
          </w:p>
        </w:tc>
        <w:tc>
          <w:tcPr>
            <w:tcW w:w="1276" w:type="dxa"/>
          </w:tcPr>
          <w:p w14:paraId="47696BD5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325A9B8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68FB2B18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701CD98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DD1D92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685519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398CBB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8.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制定风险辨识管控和隐患排查整治理及效果评估制度，有每年开展的活动记录和隐患整改闭环记录。</w:t>
            </w:r>
          </w:p>
        </w:tc>
        <w:tc>
          <w:tcPr>
            <w:tcW w:w="1276" w:type="dxa"/>
          </w:tcPr>
          <w:p w14:paraId="67CB7FC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04F292E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DF00646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06B11CE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3AD791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10B5EA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6C3A9A0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9.根据本单位实际和有关规定，建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立相应的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应急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预案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仿宋_GB2312" w:hint="eastAsia"/>
                <w:sz w:val="24"/>
              </w:rPr>
              <w:t>定期组织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应急演练。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有预案的公布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、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报备、演练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和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修订等记录，有应急物资储备、配置的清单。</w:t>
            </w:r>
          </w:p>
        </w:tc>
        <w:tc>
          <w:tcPr>
            <w:tcW w:w="1276" w:type="dxa"/>
          </w:tcPr>
          <w:p w14:paraId="1F33362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0AB1B16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980B6DD" w14:textId="77777777" w:rsidTr="00B97871">
        <w:trPr>
          <w:trHeight w:val="675"/>
        </w:trPr>
        <w:tc>
          <w:tcPr>
            <w:tcW w:w="544" w:type="dxa"/>
            <w:vMerge w:val="restart"/>
            <w:vAlign w:val="center"/>
          </w:tcPr>
          <w:p w14:paraId="5C2D924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5</w:t>
            </w:r>
          </w:p>
        </w:tc>
        <w:tc>
          <w:tcPr>
            <w:tcW w:w="733" w:type="dxa"/>
            <w:vMerge w:val="restart"/>
            <w:vAlign w:val="center"/>
          </w:tcPr>
          <w:p w14:paraId="5B52A33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0C4D1A0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安全环境</w:t>
            </w:r>
          </w:p>
        </w:tc>
        <w:tc>
          <w:tcPr>
            <w:tcW w:w="9012" w:type="dxa"/>
          </w:tcPr>
          <w:p w14:paraId="04EC413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10.生产环境、作业岗位符合国家、行业</w:t>
            </w:r>
            <w:r>
              <w:rPr>
                <w:rFonts w:ascii="仿宋_GB2312" w:eastAsia="仿宋_GB2312" w:hAnsi="仿宋_GB2312" w:hint="eastAsia"/>
                <w:sz w:val="24"/>
              </w:rPr>
              <w:t>、地方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的安全技术标准，生产装备运行可靠并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及时维护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更新。</w:t>
            </w:r>
          </w:p>
        </w:tc>
        <w:tc>
          <w:tcPr>
            <w:tcW w:w="1276" w:type="dxa"/>
          </w:tcPr>
          <w:p w14:paraId="768F413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70C67B9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6BC5C228" w14:textId="77777777" w:rsidTr="00B97871">
        <w:trPr>
          <w:trHeight w:val="740"/>
        </w:trPr>
        <w:tc>
          <w:tcPr>
            <w:tcW w:w="544" w:type="dxa"/>
            <w:vMerge/>
            <w:vAlign w:val="center"/>
          </w:tcPr>
          <w:p w14:paraId="29F3EFC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E41DD8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FDBC3F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7CFA4268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11.危险源（点）和作业现场等场所设置符合国家、行业、地方标准的安全标识和安全操作规程等。</w:t>
            </w:r>
          </w:p>
        </w:tc>
        <w:tc>
          <w:tcPr>
            <w:tcW w:w="1276" w:type="dxa"/>
          </w:tcPr>
          <w:p w14:paraId="27D281E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51CE209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999420C" w14:textId="77777777" w:rsidTr="00B97871">
        <w:trPr>
          <w:trHeight w:val="792"/>
        </w:trPr>
        <w:tc>
          <w:tcPr>
            <w:tcW w:w="544" w:type="dxa"/>
            <w:vMerge/>
            <w:vAlign w:val="center"/>
          </w:tcPr>
          <w:p w14:paraId="1CB66F4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DD8665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1DAE62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5BB679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12.车间墙壁、上班通道、班组活动场所等设置安全警示、温情提示等宣传用品。设立安全文化廊、安全角、宣传栏等安全文化阵地，定期更换内容。</w:t>
            </w:r>
          </w:p>
        </w:tc>
        <w:tc>
          <w:tcPr>
            <w:tcW w:w="1276" w:type="dxa"/>
          </w:tcPr>
          <w:p w14:paraId="5182D3E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307B43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A863B3A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0787BCA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D5DE5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62C0A3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3291ABB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13.充分利用内部广播、报刊、网络等媒介手段，宣传法律法规、安全知识、事故警示、先进事迹、实践经验等内容。</w:t>
            </w:r>
          </w:p>
        </w:tc>
        <w:tc>
          <w:tcPr>
            <w:tcW w:w="1276" w:type="dxa"/>
          </w:tcPr>
          <w:p w14:paraId="19745D8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033B3D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7870B1C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0A9B2C4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DFDDA7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EB3A03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C16177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14.有安全生产</w:t>
            </w:r>
            <w:r>
              <w:rPr>
                <w:rFonts w:ascii="仿宋_GB2312" w:eastAsia="仿宋_GB2312" w:hAnsi="仿宋_GB2312" w:hint="eastAsia"/>
                <w:sz w:val="24"/>
              </w:rPr>
              <w:t>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书籍、</w:t>
            </w:r>
            <w:r>
              <w:rPr>
                <w:rFonts w:ascii="仿宋_GB2312" w:eastAsia="仿宋_GB2312" w:hAnsi="仿宋_GB2312" w:hint="eastAsia"/>
                <w:sz w:val="24"/>
              </w:rPr>
              <w:t>报刊、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音像资料</w:t>
            </w:r>
            <w:r>
              <w:rPr>
                <w:rFonts w:ascii="仿宋_GB2312" w:eastAsia="仿宋_GB2312" w:hAnsi="仿宋_GB2312" w:hint="eastAsia"/>
                <w:sz w:val="24"/>
              </w:rPr>
              <w:t>并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供员工学习，每年有不少于1篇安全生产方面的创新成果、经验做法和理论研究的稿件或论文在省级以上媒体或刊物上刊登。</w:t>
            </w:r>
          </w:p>
        </w:tc>
        <w:tc>
          <w:tcPr>
            <w:tcW w:w="1276" w:type="dxa"/>
          </w:tcPr>
          <w:p w14:paraId="168E7CD5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7357B9FD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14C65352" w14:textId="77777777" w:rsidTr="00B97871">
        <w:trPr>
          <w:trHeight w:val="820"/>
        </w:trPr>
        <w:tc>
          <w:tcPr>
            <w:tcW w:w="544" w:type="dxa"/>
            <w:vMerge w:val="restart"/>
            <w:vAlign w:val="center"/>
          </w:tcPr>
          <w:p w14:paraId="62C1EFB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733" w:type="dxa"/>
            <w:vMerge w:val="restart"/>
            <w:vAlign w:val="center"/>
          </w:tcPr>
          <w:p w14:paraId="4516F2D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C6ED90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安全行为</w:t>
            </w:r>
          </w:p>
        </w:tc>
        <w:tc>
          <w:tcPr>
            <w:tcW w:w="9012" w:type="dxa"/>
          </w:tcPr>
          <w:p w14:paraId="6388C0D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15.领导层熟知单位安全理念、安全目标等，知晓本单位本年度安全文化推进情况。在安全理念、安全行为方面做好表率。</w:t>
            </w:r>
          </w:p>
        </w:tc>
        <w:tc>
          <w:tcPr>
            <w:tcW w:w="1276" w:type="dxa"/>
          </w:tcPr>
          <w:p w14:paraId="105B46D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8B938D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76A98F1" w14:textId="77777777" w:rsidTr="00B97871">
        <w:trPr>
          <w:trHeight w:val="744"/>
        </w:trPr>
        <w:tc>
          <w:tcPr>
            <w:tcW w:w="544" w:type="dxa"/>
            <w:vMerge/>
            <w:vAlign w:val="center"/>
          </w:tcPr>
          <w:p w14:paraId="177721A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0527AE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741C01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07319D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16.从业人员严格执行安全生产法律法规，理解并严格执行企业的安全规章制度和岗位安全操作规程等；能够正确识别处理安全隐患和异常，形成良好的行为规范。</w:t>
            </w:r>
          </w:p>
        </w:tc>
        <w:tc>
          <w:tcPr>
            <w:tcW w:w="1276" w:type="dxa"/>
          </w:tcPr>
          <w:p w14:paraId="5AB2D44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987523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7C2E783" w14:textId="77777777" w:rsidTr="00B97871">
        <w:trPr>
          <w:trHeight w:val="711"/>
        </w:trPr>
        <w:tc>
          <w:tcPr>
            <w:tcW w:w="544" w:type="dxa"/>
            <w:vMerge/>
            <w:vAlign w:val="center"/>
          </w:tcPr>
          <w:p w14:paraId="4F7A4AE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197D1B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5854240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2EF616C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17.为从业人员配备与作业环境和作业风险相匹配的安全防护用品，从业人员能按要求自觉正确佩戴劳动保护用品。</w:t>
            </w:r>
          </w:p>
        </w:tc>
        <w:tc>
          <w:tcPr>
            <w:tcW w:w="1276" w:type="dxa"/>
          </w:tcPr>
          <w:p w14:paraId="31D39C2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E1ADDFD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0FD9627" w14:textId="77777777" w:rsidTr="00B97871">
        <w:trPr>
          <w:trHeight w:val="836"/>
        </w:trPr>
        <w:tc>
          <w:tcPr>
            <w:tcW w:w="544" w:type="dxa"/>
            <w:vMerge/>
            <w:vAlign w:val="center"/>
          </w:tcPr>
          <w:p w14:paraId="5B3853B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AEFBBF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7A0AC69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A70D91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18.从业人员具有自觉</w:t>
            </w:r>
            <w:r>
              <w:rPr>
                <w:rFonts w:ascii="仿宋_GB2312" w:eastAsia="仿宋_GB2312" w:hAnsi="仿宋_GB2312" w:hint="eastAsia"/>
                <w:sz w:val="24"/>
              </w:rPr>
              <w:t>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安全态度和自我约束力，能够做到不伤害自己、不伤害他人、不被</w:t>
            </w:r>
            <w:r>
              <w:rPr>
                <w:rFonts w:ascii="仿宋_GB2312" w:eastAsia="仿宋_GB2312" w:hAnsi="仿宋_GB2312" w:hint="eastAsia"/>
                <w:sz w:val="24"/>
              </w:rPr>
              <w:t>他人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伤害、</w:t>
            </w:r>
            <w:r>
              <w:rPr>
                <w:rFonts w:ascii="仿宋_GB2312" w:eastAsia="仿宋_GB2312" w:hAnsi="仿宋_GB2312" w:hint="eastAsia"/>
                <w:sz w:val="24"/>
              </w:rPr>
              <w:t>保护他人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不受伤害。</w:t>
            </w:r>
          </w:p>
        </w:tc>
        <w:tc>
          <w:tcPr>
            <w:tcW w:w="1276" w:type="dxa"/>
          </w:tcPr>
          <w:p w14:paraId="2643DE68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4B7F9F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DB793C8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4B76480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3B744E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78DA7F5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71544CB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19.从业人员主动关心团队安全绩效，对不安全问题保持警觉并主动报告，有参与危险源辨识、隐患排查工作的记录。</w:t>
            </w:r>
          </w:p>
        </w:tc>
        <w:tc>
          <w:tcPr>
            <w:tcW w:w="1276" w:type="dxa"/>
          </w:tcPr>
          <w:p w14:paraId="4A105BD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70A0A3C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A44F7A1" w14:textId="77777777" w:rsidTr="00B97871">
        <w:trPr>
          <w:trHeight w:val="391"/>
        </w:trPr>
        <w:tc>
          <w:tcPr>
            <w:tcW w:w="544" w:type="dxa"/>
            <w:vMerge w:val="restart"/>
            <w:vAlign w:val="center"/>
          </w:tcPr>
          <w:p w14:paraId="66AD49F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7</w:t>
            </w:r>
          </w:p>
        </w:tc>
        <w:tc>
          <w:tcPr>
            <w:tcW w:w="733" w:type="dxa"/>
            <w:vMerge w:val="restart"/>
            <w:vAlign w:val="center"/>
          </w:tcPr>
          <w:p w14:paraId="20FBF25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7C8D748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安全教育</w:t>
            </w:r>
          </w:p>
        </w:tc>
        <w:tc>
          <w:tcPr>
            <w:tcW w:w="9012" w:type="dxa"/>
          </w:tcPr>
          <w:p w14:paraId="59BC7FB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20.制定安全生产教育培训计划，建立培训考核机制。</w:t>
            </w:r>
          </w:p>
        </w:tc>
        <w:tc>
          <w:tcPr>
            <w:tcW w:w="1276" w:type="dxa"/>
          </w:tcPr>
          <w:p w14:paraId="2F7B6D9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D26F2F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642954BD" w14:textId="77777777" w:rsidTr="00B97871">
        <w:trPr>
          <w:trHeight w:val="354"/>
        </w:trPr>
        <w:tc>
          <w:tcPr>
            <w:tcW w:w="544" w:type="dxa"/>
            <w:vMerge/>
            <w:vAlign w:val="center"/>
          </w:tcPr>
          <w:p w14:paraId="52DCB0E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77B90D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A6F884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3CBEA6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21.按规定实施新员工“三级”安全教育培训。</w:t>
            </w:r>
          </w:p>
        </w:tc>
        <w:tc>
          <w:tcPr>
            <w:tcW w:w="1276" w:type="dxa"/>
          </w:tcPr>
          <w:p w14:paraId="40ED413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68ECEC1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6C8FD0E0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20A4CD9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D6F3DF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5FAA1EF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C723CD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22.企业主要负责人、安全生产管理人员按规定参加安全生产培训，通过考核取得合格证书；</w:t>
            </w:r>
            <w:r>
              <w:rPr>
                <w:rFonts w:ascii="仿宋_GB2312" w:eastAsia="仿宋_GB2312" w:hAnsi="仿宋_GB2312" w:hint="eastAsia"/>
                <w:sz w:val="24"/>
              </w:rPr>
              <w:t>特种作业人员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（包括相关方）持证上岗率100%</w:t>
            </w:r>
            <w:r>
              <w:rPr>
                <w:rFonts w:ascii="仿宋_GB2312" w:eastAsia="仿宋_GB2312" w:hAnsi="仿宋_GB2312" w:hint="eastAsia"/>
                <w:sz w:val="24"/>
              </w:rPr>
              <w:t>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其他从业人员100%依法定期参加培训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保证从业人员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具备与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相适应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的安全知识、安全技能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和对应能力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。</w:t>
            </w:r>
          </w:p>
        </w:tc>
        <w:tc>
          <w:tcPr>
            <w:tcW w:w="1276" w:type="dxa"/>
          </w:tcPr>
          <w:p w14:paraId="6595323D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7B52D1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69CC5095" w14:textId="77777777" w:rsidTr="00B97871">
        <w:trPr>
          <w:trHeight w:val="784"/>
        </w:trPr>
        <w:tc>
          <w:tcPr>
            <w:tcW w:w="544" w:type="dxa"/>
            <w:vMerge/>
            <w:vAlign w:val="center"/>
          </w:tcPr>
          <w:p w14:paraId="644D157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C3C517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310E0BA9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2E22C8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23.每季度开展不少于1次有影响、有成效的群众性安全生产教育培训或安全活动，每年开展不少于1次有安全文化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建设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内容的全员培训。 </w:t>
            </w:r>
          </w:p>
        </w:tc>
        <w:tc>
          <w:tcPr>
            <w:tcW w:w="1276" w:type="dxa"/>
          </w:tcPr>
          <w:p w14:paraId="39D34AF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79EF3B8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EB2E72A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5E3C658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E0FE07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5223B2D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3E919C8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24.建立企业内部培训教师队伍，或与</w:t>
            </w:r>
            <w:r>
              <w:rPr>
                <w:rFonts w:ascii="仿宋_GB2312" w:eastAsia="仿宋_GB2312" w:hAnsi="仿宋_GB2312" w:hint="eastAsia"/>
                <w:sz w:val="24"/>
              </w:rPr>
              <w:t>具备安全培训条件的机构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建立培训服务关系，有安全生产教育培训场所或安全生产学习资料室。</w:t>
            </w:r>
          </w:p>
        </w:tc>
        <w:tc>
          <w:tcPr>
            <w:tcW w:w="1276" w:type="dxa"/>
          </w:tcPr>
          <w:p w14:paraId="732DE0F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421D7233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1123F62A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305B31E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595C69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4DEFF1E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921335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25.从业人员有安全文化手册或岗位安全常识手册（或类似读本），组织员工理解掌握其中内容。</w:t>
            </w:r>
          </w:p>
        </w:tc>
        <w:tc>
          <w:tcPr>
            <w:tcW w:w="1276" w:type="dxa"/>
          </w:tcPr>
          <w:p w14:paraId="59BA8DE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64E3C5B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4675335" w14:textId="77777777" w:rsidTr="00B97871">
        <w:trPr>
          <w:trHeight w:val="387"/>
        </w:trPr>
        <w:tc>
          <w:tcPr>
            <w:tcW w:w="544" w:type="dxa"/>
            <w:vMerge/>
            <w:vAlign w:val="center"/>
          </w:tcPr>
          <w:p w14:paraId="2BA75B1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E5E2CD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0DEA0EE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674A06C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26.积极组织开展安全生产月等各项活动，有方案、有记录、有总结。</w:t>
            </w:r>
          </w:p>
        </w:tc>
        <w:tc>
          <w:tcPr>
            <w:tcW w:w="1276" w:type="dxa"/>
          </w:tcPr>
          <w:p w14:paraId="1DF4261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3A651F1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E2A65C7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1AEFF08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733" w:type="dxa"/>
            <w:vMerge w:val="restart"/>
            <w:vAlign w:val="center"/>
          </w:tcPr>
          <w:p w14:paraId="01EAF71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2E16AA0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安全诚信</w:t>
            </w:r>
          </w:p>
        </w:tc>
        <w:tc>
          <w:tcPr>
            <w:tcW w:w="9012" w:type="dxa"/>
          </w:tcPr>
          <w:p w14:paraId="368521D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27.企业主要负责人及各岗位人员都公开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作出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安全承诺，签订《安全生产承诺书》；《安全生产承诺书》格式规范，内容全面、具体，承诺人签字。</w:t>
            </w:r>
          </w:p>
        </w:tc>
        <w:tc>
          <w:tcPr>
            <w:tcW w:w="1276" w:type="dxa"/>
          </w:tcPr>
          <w:p w14:paraId="2C6F088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3AA7B07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B1D71CB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4B8F703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8D1B20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</w:tcPr>
          <w:p w14:paraId="7FA840A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74C680F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28.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企业定期公布安全生产工作报告，接受工会组织、群众的监督；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企业积极履行社会责任，具有良好的社会形象。</w:t>
            </w:r>
          </w:p>
        </w:tc>
        <w:tc>
          <w:tcPr>
            <w:tcW w:w="1276" w:type="dxa"/>
          </w:tcPr>
          <w:p w14:paraId="7E4E8C9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675AA9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154E251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03A3288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733" w:type="dxa"/>
            <w:vMerge w:val="restart"/>
            <w:vAlign w:val="center"/>
          </w:tcPr>
          <w:p w14:paraId="25577EB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28A515F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安全激励</w:t>
            </w:r>
          </w:p>
        </w:tc>
        <w:tc>
          <w:tcPr>
            <w:tcW w:w="9012" w:type="dxa"/>
          </w:tcPr>
          <w:p w14:paraId="604946C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29.制定安全绩效考核奖励办法，有明确的安全绩效考核指标或评价细则，并把安全绩效考核纳入收入分配，有相应的奖惩记录。</w:t>
            </w:r>
          </w:p>
        </w:tc>
        <w:tc>
          <w:tcPr>
            <w:tcW w:w="1276" w:type="dxa"/>
          </w:tcPr>
          <w:p w14:paraId="762D1F2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3C10F35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28CD1876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607B2BB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0491A1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F79F16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442F576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30.对违章行为、无伤害和轻微伤害事故，采取以改进缺陷、吸取经验、教育为主的处理方法。</w:t>
            </w:r>
          </w:p>
        </w:tc>
        <w:tc>
          <w:tcPr>
            <w:tcW w:w="1276" w:type="dxa"/>
          </w:tcPr>
          <w:p w14:paraId="673A14B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3A389C33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2C35387F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5F3028B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5975AC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A839EF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1676A64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31.对安全生产工作方面有突出表现的人员给予表彰奖励，树立榜样典型。</w:t>
            </w:r>
          </w:p>
        </w:tc>
        <w:tc>
          <w:tcPr>
            <w:tcW w:w="1276" w:type="dxa"/>
          </w:tcPr>
          <w:p w14:paraId="60D4BF63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5CBF268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03BA3438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10C52FD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10</w:t>
            </w:r>
          </w:p>
        </w:tc>
        <w:tc>
          <w:tcPr>
            <w:tcW w:w="733" w:type="dxa"/>
            <w:vMerge w:val="restart"/>
            <w:vAlign w:val="center"/>
          </w:tcPr>
          <w:p w14:paraId="77C9EEF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8E0CCE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全员参与</w:t>
            </w:r>
          </w:p>
        </w:tc>
        <w:tc>
          <w:tcPr>
            <w:tcW w:w="9012" w:type="dxa"/>
          </w:tcPr>
          <w:p w14:paraId="03226243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32.从业人员对企业落实安全生产法律法规以及安全承诺、安全规划、安全目标、安全投入等进行监督。</w:t>
            </w:r>
          </w:p>
        </w:tc>
        <w:tc>
          <w:tcPr>
            <w:tcW w:w="1276" w:type="dxa"/>
          </w:tcPr>
          <w:p w14:paraId="592066B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4B11C4DD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6765F77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19720B5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7297E3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DDAEE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9012" w:type="dxa"/>
          </w:tcPr>
          <w:p w14:paraId="72EE10A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33.建立安全信息沟通，确保安全管理部门与其他各部门之间保持良好的沟通协作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  <w:tc>
          <w:tcPr>
            <w:tcW w:w="1276" w:type="dxa"/>
          </w:tcPr>
          <w:p w14:paraId="3202888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63C683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0448143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36394A7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EEBC4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5CFDF3C" w14:textId="77777777" w:rsidR="003B706B" w:rsidRPr="005A7B9B" w:rsidRDefault="003B706B" w:rsidP="00D70532">
            <w:pPr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9012" w:type="dxa"/>
          </w:tcPr>
          <w:p w14:paraId="52B3D1F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34.鼓励员工参与安全事务，畅通员工反映安全问题的渠道，员工能关注安全、参与安全会议、提出合理化建议并得到反馈。</w:t>
            </w:r>
          </w:p>
        </w:tc>
        <w:tc>
          <w:tcPr>
            <w:tcW w:w="1276" w:type="dxa"/>
          </w:tcPr>
          <w:p w14:paraId="5789FFE3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642A928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20B60AB8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6F1FCBF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11</w:t>
            </w:r>
          </w:p>
        </w:tc>
        <w:tc>
          <w:tcPr>
            <w:tcW w:w="733" w:type="dxa"/>
            <w:vMerge w:val="restart"/>
            <w:vAlign w:val="center"/>
          </w:tcPr>
          <w:p w14:paraId="31E0C0C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64FC066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职业健康</w:t>
            </w:r>
          </w:p>
        </w:tc>
        <w:tc>
          <w:tcPr>
            <w:tcW w:w="9012" w:type="dxa"/>
          </w:tcPr>
          <w:p w14:paraId="0C94CE7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35.建立完善的职业健康保障机制，配备职业健康管理人员。</w:t>
            </w:r>
          </w:p>
        </w:tc>
        <w:tc>
          <w:tcPr>
            <w:tcW w:w="1276" w:type="dxa"/>
          </w:tcPr>
          <w:p w14:paraId="43C0802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4B01D786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741D2516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02C602E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16AD58E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7A8F567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67F4242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36.按规定申报职业病危害项目，为从业人员创造符合国家职业卫生标准要求的工作环境和条件。</w:t>
            </w:r>
          </w:p>
        </w:tc>
        <w:tc>
          <w:tcPr>
            <w:tcW w:w="1276" w:type="dxa"/>
          </w:tcPr>
          <w:p w14:paraId="1C1CDE8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A92283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963BE98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1D24A0C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13989DA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76A3E92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1EF40B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37.企业定期对从业人员进行</w:t>
            </w:r>
            <w:r>
              <w:rPr>
                <w:rFonts w:ascii="仿宋_GB2312" w:eastAsia="仿宋_GB2312" w:hAnsi="仿宋_GB2312" w:hint="eastAsia"/>
                <w:sz w:val="24"/>
              </w:rPr>
              <w:t>职业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健康检查并达到标准要求，建立职业病危害岗位从业人员健康档案，维护从业人员身心健康。</w:t>
            </w:r>
          </w:p>
        </w:tc>
        <w:tc>
          <w:tcPr>
            <w:tcW w:w="1276" w:type="dxa"/>
          </w:tcPr>
          <w:p w14:paraId="529309AB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6DE6C6C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F6CE7A8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12939707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12</w:t>
            </w:r>
          </w:p>
        </w:tc>
        <w:tc>
          <w:tcPr>
            <w:tcW w:w="733" w:type="dxa"/>
            <w:vMerge w:val="restart"/>
            <w:vAlign w:val="center"/>
          </w:tcPr>
          <w:p w14:paraId="431597CC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2E6D460D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持续改进</w:t>
            </w:r>
          </w:p>
        </w:tc>
        <w:tc>
          <w:tcPr>
            <w:tcW w:w="9012" w:type="dxa"/>
          </w:tcPr>
          <w:p w14:paraId="31252B8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38.建立信息收集和反馈机制，从安全相关的事件中吸取教训，改进安全工作，开展安全管理信息化建设。对安全生产有关的法律法规、制度规程和标准不断完善、更新。</w:t>
            </w:r>
          </w:p>
        </w:tc>
        <w:tc>
          <w:tcPr>
            <w:tcW w:w="1276" w:type="dxa"/>
          </w:tcPr>
          <w:p w14:paraId="7A02B1F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5472B3EA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49AE1DBD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1FFFF518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96A642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18FE143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47C1A5AD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39.建立安全文化建设考核机制或评估办法，企业每年组织开展安全文化建设绩效评估，促进安全文化建设水平</w:t>
            </w:r>
            <w:r>
              <w:rPr>
                <w:rFonts w:ascii="仿宋_GB2312" w:eastAsia="仿宋_GB2312" w:hAnsi="仿宋_GB2312" w:hint="eastAsia"/>
                <w:sz w:val="24"/>
              </w:rPr>
              <w:t>不断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提高。</w:t>
            </w:r>
          </w:p>
        </w:tc>
        <w:tc>
          <w:tcPr>
            <w:tcW w:w="1276" w:type="dxa"/>
          </w:tcPr>
          <w:p w14:paraId="6AFDAB9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20ADE16F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277599FF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37B7C14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F7E0CD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1C07F3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012" w:type="dxa"/>
          </w:tcPr>
          <w:p w14:paraId="10DCF6F0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40.加强交流合作，吸收借鉴安全文化建设的先进经验和成果，有相关材料和记录。</w:t>
            </w:r>
          </w:p>
        </w:tc>
        <w:tc>
          <w:tcPr>
            <w:tcW w:w="1276" w:type="dxa"/>
          </w:tcPr>
          <w:p w14:paraId="07FA1122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30" w:type="dxa"/>
          </w:tcPr>
          <w:p w14:paraId="1F7004D1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152CC168" w14:textId="77777777" w:rsidTr="00B97871">
        <w:trPr>
          <w:trHeight w:val="20"/>
        </w:trPr>
        <w:tc>
          <w:tcPr>
            <w:tcW w:w="544" w:type="dxa"/>
            <w:vMerge w:val="restart"/>
            <w:vAlign w:val="center"/>
          </w:tcPr>
          <w:p w14:paraId="65A19DD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13</w:t>
            </w:r>
          </w:p>
        </w:tc>
        <w:tc>
          <w:tcPr>
            <w:tcW w:w="733" w:type="dxa"/>
            <w:vMerge w:val="restart"/>
            <w:vAlign w:val="center"/>
          </w:tcPr>
          <w:p w14:paraId="0430D83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Ⅲ类</w:t>
            </w:r>
          </w:p>
        </w:tc>
        <w:tc>
          <w:tcPr>
            <w:tcW w:w="734" w:type="dxa"/>
            <w:vMerge w:val="restart"/>
            <w:vAlign w:val="center"/>
          </w:tcPr>
          <w:p w14:paraId="60E25AD0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加分项</w:t>
            </w:r>
          </w:p>
        </w:tc>
        <w:tc>
          <w:tcPr>
            <w:tcW w:w="9012" w:type="dxa"/>
          </w:tcPr>
          <w:p w14:paraId="66C2D24C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1.近3年内获得省（部）级及以上安全生产方面的表彰奖励。</w:t>
            </w:r>
          </w:p>
        </w:tc>
        <w:tc>
          <w:tcPr>
            <w:tcW w:w="1276" w:type="dxa"/>
          </w:tcPr>
          <w:p w14:paraId="5B0AADA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  <w:u w:val="single"/>
              </w:rPr>
            </w:pPr>
          </w:p>
        </w:tc>
        <w:tc>
          <w:tcPr>
            <w:tcW w:w="1730" w:type="dxa"/>
          </w:tcPr>
          <w:p w14:paraId="43B5167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5C61F1A8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71048041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4B936C5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607718D4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5400611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2.近3年内获得省（部）级及以上安全生产科技创新成果奖。</w:t>
            </w:r>
          </w:p>
        </w:tc>
        <w:tc>
          <w:tcPr>
            <w:tcW w:w="1276" w:type="dxa"/>
          </w:tcPr>
          <w:p w14:paraId="2D9AAF84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  <w:u w:val="single"/>
              </w:rPr>
            </w:pPr>
          </w:p>
        </w:tc>
        <w:tc>
          <w:tcPr>
            <w:tcW w:w="1730" w:type="dxa"/>
          </w:tcPr>
          <w:p w14:paraId="224C18D9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B706B" w14:paraId="3CBB6D81" w14:textId="77777777" w:rsidTr="00B97871">
        <w:trPr>
          <w:trHeight w:val="20"/>
        </w:trPr>
        <w:tc>
          <w:tcPr>
            <w:tcW w:w="544" w:type="dxa"/>
            <w:vMerge/>
            <w:vAlign w:val="center"/>
          </w:tcPr>
          <w:p w14:paraId="3480960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408FFEF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84F48CB" w14:textId="77777777" w:rsidR="003B706B" w:rsidRPr="005A7B9B" w:rsidRDefault="003B706B" w:rsidP="00D7053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9012" w:type="dxa"/>
          </w:tcPr>
          <w:p w14:paraId="04A86CD7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3.企业达到安全生产标准化</w:t>
            </w:r>
            <w:r>
              <w:rPr>
                <w:rFonts w:ascii="仿宋_GB2312" w:eastAsia="仿宋_GB2312" w:hAnsi="仿宋_GB2312" w:hint="eastAsia"/>
                <w:sz w:val="24"/>
              </w:rPr>
              <w:t>一级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水平。</w:t>
            </w:r>
          </w:p>
        </w:tc>
        <w:tc>
          <w:tcPr>
            <w:tcW w:w="1276" w:type="dxa"/>
          </w:tcPr>
          <w:p w14:paraId="4C642675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  <w:u w:val="single"/>
              </w:rPr>
            </w:pPr>
          </w:p>
        </w:tc>
        <w:tc>
          <w:tcPr>
            <w:tcW w:w="1730" w:type="dxa"/>
          </w:tcPr>
          <w:p w14:paraId="392432BE" w14:textId="77777777" w:rsidR="003B706B" w:rsidRPr="005A7B9B" w:rsidRDefault="003B706B" w:rsidP="00D70532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</w:p>
        </w:tc>
      </w:tr>
    </w:tbl>
    <w:p w14:paraId="7D64B677" w14:textId="77777777" w:rsidR="003B706B" w:rsidRPr="004A7ABF" w:rsidRDefault="003B706B" w:rsidP="003B706B">
      <w:pPr>
        <w:tabs>
          <w:tab w:val="left" w:pos="8415"/>
        </w:tabs>
        <w:spacing w:beforeLines="50" w:before="156"/>
        <w:rPr>
          <w:rFonts w:hAnsi="仿宋_GB2312"/>
          <w:b/>
          <w:sz w:val="28"/>
          <w:szCs w:val="28"/>
        </w:rPr>
      </w:pPr>
      <w:r w:rsidRPr="004A7ABF">
        <w:rPr>
          <w:rFonts w:hAnsi="仿宋_GB2312" w:hint="eastAsia"/>
          <w:b/>
          <w:sz w:val="28"/>
          <w:szCs w:val="28"/>
        </w:rPr>
        <w:t>说明：</w:t>
      </w:r>
    </w:p>
    <w:p w14:paraId="1BB8F3CF" w14:textId="77777777" w:rsidR="003B706B" w:rsidRPr="00C726D5" w:rsidRDefault="003B706B" w:rsidP="003B706B">
      <w:pPr>
        <w:tabs>
          <w:tab w:val="left" w:pos="8415"/>
        </w:tabs>
        <w:spacing w:line="400" w:lineRule="exact"/>
        <w:rPr>
          <w:rFonts w:ascii="仿宋_GB2312" w:eastAsia="仿宋_GB2312" w:hAnsi="仿宋_GB2312"/>
          <w:sz w:val="24"/>
        </w:rPr>
      </w:pPr>
      <w:r w:rsidRPr="004A7ABF">
        <w:rPr>
          <w:rFonts w:hAnsi="仿宋_GB2312" w:hint="eastAsia"/>
          <w:b/>
          <w:sz w:val="28"/>
          <w:szCs w:val="28"/>
        </w:rPr>
        <w:t xml:space="preserve">  </w:t>
      </w:r>
      <w:r w:rsidRPr="004A7ABF">
        <w:rPr>
          <w:rFonts w:hAnsi="仿宋_GB2312" w:hint="eastAsia"/>
          <w:b/>
          <w:color w:val="000000"/>
          <w:sz w:val="28"/>
          <w:szCs w:val="28"/>
        </w:rPr>
        <w:t xml:space="preserve">  </w:t>
      </w:r>
      <w:r w:rsidRPr="00C726D5">
        <w:rPr>
          <w:rFonts w:ascii="仿宋_GB2312" w:eastAsia="仿宋_GB2312" w:hAnsi="仿宋_GB2312" w:hint="eastAsia"/>
          <w:sz w:val="24"/>
        </w:rPr>
        <w:t>1.《评价标准》中评价指标分为3类指标，其中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类一级指标1个（二级指标2个）；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类一级指标11个（二级指标40个），满</w:t>
      </w:r>
      <w:r w:rsidRPr="00C726D5">
        <w:rPr>
          <w:rFonts w:ascii="仿宋_GB2312" w:eastAsia="仿宋_GB2312" w:hAnsi="仿宋_GB2312" w:hint="eastAsia"/>
          <w:sz w:val="24"/>
        </w:rPr>
        <w:lastRenderedPageBreak/>
        <w:t>分200分；</w:t>
      </w:r>
      <w:r w:rsidRPr="00C726D5">
        <w:rPr>
          <w:rFonts w:ascii="仿宋_GB2312" w:eastAsia="仿宋_GB2312" w:hAnsi="仿宋_GB2312"/>
          <w:sz w:val="24"/>
        </w:rPr>
        <w:t>Ⅲ</w:t>
      </w:r>
      <w:r w:rsidRPr="00C726D5">
        <w:rPr>
          <w:rFonts w:ascii="仿宋_GB2312" w:eastAsia="仿宋_GB2312" w:hAnsi="仿宋_GB2312" w:hint="eastAsia"/>
          <w:sz w:val="24"/>
        </w:rPr>
        <w:t>类一级指标1个（二级指标3个），满分15分。</w:t>
      </w:r>
    </w:p>
    <w:p w14:paraId="216E1A5A" w14:textId="77777777" w:rsidR="003B706B" w:rsidRPr="00C726D5" w:rsidRDefault="003B706B" w:rsidP="003B706B">
      <w:pPr>
        <w:tabs>
          <w:tab w:val="left" w:pos="8415"/>
        </w:tabs>
        <w:spacing w:line="400" w:lineRule="exact"/>
        <w:ind w:firstLine="615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2.评分办法</w:t>
      </w:r>
    </w:p>
    <w:p w14:paraId="17F5B37B" w14:textId="77777777" w:rsidR="003B706B" w:rsidRPr="00C726D5" w:rsidRDefault="003B706B" w:rsidP="003B706B">
      <w:pPr>
        <w:spacing w:line="400" w:lineRule="exact"/>
        <w:ind w:firstLineChars="189" w:firstLine="454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（1）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类二级指标为否决项，不参与评分。</w:t>
      </w:r>
    </w:p>
    <w:p w14:paraId="47F345C8" w14:textId="77777777" w:rsidR="003B706B" w:rsidRPr="00C726D5" w:rsidRDefault="003B706B" w:rsidP="003B706B">
      <w:pPr>
        <w:spacing w:line="400" w:lineRule="exact"/>
        <w:ind w:firstLineChars="200" w:firstLine="48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（2）每个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类二级指标评定分数为0-5分：</w:t>
      </w:r>
    </w:p>
    <w:p w14:paraId="5AC8EA2A" w14:textId="77777777" w:rsidR="003B706B" w:rsidRDefault="003B706B" w:rsidP="003B706B">
      <w:pPr>
        <w:spacing w:line="400" w:lineRule="exact"/>
        <w:ind w:firstLine="615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  5分：该指标完成出色，实施情况好；</w:t>
      </w:r>
    </w:p>
    <w:p w14:paraId="68CC254C" w14:textId="77777777" w:rsidR="003B706B" w:rsidRPr="00C726D5" w:rsidRDefault="003B706B" w:rsidP="003B706B">
      <w:pPr>
        <w:spacing w:line="400" w:lineRule="exact"/>
        <w:ind w:firstLineChars="400" w:firstLine="96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4分：该指标</w:t>
      </w:r>
      <w:r>
        <w:rPr>
          <w:rFonts w:ascii="仿宋_GB2312" w:eastAsia="仿宋_GB2312" w:hAnsi="仿宋_GB2312" w:hint="eastAsia"/>
          <w:sz w:val="24"/>
        </w:rPr>
        <w:t>已经</w:t>
      </w:r>
      <w:r w:rsidRPr="00C726D5">
        <w:rPr>
          <w:rFonts w:ascii="仿宋_GB2312" w:eastAsia="仿宋_GB2312" w:hAnsi="仿宋_GB2312" w:hint="eastAsia"/>
          <w:sz w:val="24"/>
        </w:rPr>
        <w:t>完成落实并符合要求，实施情况较好；</w:t>
      </w:r>
    </w:p>
    <w:p w14:paraId="7ABFBEDB" w14:textId="77777777" w:rsidR="003B706B" w:rsidRPr="00C726D5" w:rsidRDefault="003B706B" w:rsidP="003B706B">
      <w:pPr>
        <w:spacing w:line="400" w:lineRule="exact"/>
        <w:ind w:firstLineChars="400" w:firstLine="96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3分：该指标已经完成落实并符合要求，但实施效果一般；</w:t>
      </w:r>
    </w:p>
    <w:p w14:paraId="2909C721" w14:textId="77777777" w:rsidR="003B706B" w:rsidRPr="00C726D5" w:rsidRDefault="003B706B" w:rsidP="003B706B">
      <w:pPr>
        <w:spacing w:line="400" w:lineRule="exact"/>
        <w:ind w:firstLineChars="400" w:firstLine="96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2分：该指标已经部分完成落实；</w:t>
      </w:r>
    </w:p>
    <w:p w14:paraId="7729024B" w14:textId="77777777" w:rsidR="003B706B" w:rsidRPr="00C726D5" w:rsidRDefault="003B706B" w:rsidP="003B706B">
      <w:pPr>
        <w:spacing w:line="400" w:lineRule="exact"/>
        <w:ind w:firstLineChars="400" w:firstLine="96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1分：该指标已经部分完成落实，但存在严重缺陷；</w:t>
      </w:r>
    </w:p>
    <w:p w14:paraId="7B49F81F" w14:textId="77777777" w:rsidR="003B706B" w:rsidRPr="00C726D5" w:rsidRDefault="003B706B" w:rsidP="003B706B">
      <w:pPr>
        <w:spacing w:line="400" w:lineRule="exact"/>
        <w:ind w:firstLineChars="400" w:firstLine="96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0分：该指标空白。</w:t>
      </w:r>
    </w:p>
    <w:p w14:paraId="5FC0A749" w14:textId="77777777" w:rsidR="003B706B" w:rsidRPr="00C726D5" w:rsidRDefault="003B706B" w:rsidP="003B706B">
      <w:pPr>
        <w:spacing w:line="400" w:lineRule="exact"/>
        <w:ind w:firstLineChars="189" w:firstLine="454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（3）每个</w:t>
      </w:r>
      <w:r w:rsidRPr="00C726D5">
        <w:rPr>
          <w:rFonts w:ascii="仿宋_GB2312" w:eastAsia="仿宋_GB2312" w:hAnsi="仿宋_GB2312"/>
          <w:sz w:val="24"/>
        </w:rPr>
        <w:t>Ⅲ</w:t>
      </w:r>
      <w:r w:rsidRPr="00C726D5">
        <w:rPr>
          <w:rFonts w:ascii="仿宋_GB2312" w:eastAsia="仿宋_GB2312" w:hAnsi="仿宋_GB2312" w:hint="eastAsia"/>
          <w:sz w:val="24"/>
        </w:rPr>
        <w:t>类二级指标评定分数为0或5分</w:t>
      </w:r>
      <w:r>
        <w:rPr>
          <w:rFonts w:ascii="仿宋_GB2312" w:eastAsia="仿宋_GB2312" w:hAnsi="仿宋_GB2312" w:hint="eastAsia"/>
          <w:sz w:val="24"/>
        </w:rPr>
        <w:t>;省（部）级及以上的安全生产方面表彰奖励取得一项，该指标即得5分;</w:t>
      </w:r>
      <w:r w:rsidRPr="005A7B9B">
        <w:rPr>
          <w:rFonts w:ascii="仿宋_GB2312" w:eastAsia="仿宋_GB2312" w:hAnsi="仿宋_GB2312" w:hint="eastAsia"/>
          <w:sz w:val="24"/>
        </w:rPr>
        <w:t>安全生产科技创新成果奖</w:t>
      </w:r>
      <w:r>
        <w:rPr>
          <w:rFonts w:ascii="仿宋_GB2312" w:eastAsia="仿宋_GB2312" w:hAnsi="仿宋_GB2312" w:hint="eastAsia"/>
          <w:sz w:val="24"/>
        </w:rPr>
        <w:t>得分同理。</w:t>
      </w:r>
    </w:p>
    <w:p w14:paraId="7CDE7641" w14:textId="77777777" w:rsidR="003B706B" w:rsidRPr="00C726D5" w:rsidRDefault="003B706B" w:rsidP="003B706B">
      <w:pPr>
        <w:spacing w:line="400" w:lineRule="exact"/>
        <w:ind w:firstLine="435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3.申请否决</w:t>
      </w:r>
    </w:p>
    <w:p w14:paraId="7D6B9A8A" w14:textId="77777777" w:rsidR="003B706B" w:rsidRPr="00C726D5" w:rsidRDefault="003B706B" w:rsidP="003B706B">
      <w:pPr>
        <w:spacing w:line="400" w:lineRule="exact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   （1）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类二级指标中有任何一项不符合的，不能申报“省安全文化建设示范企业”。（行业未要求开展企业安全生产标准化建设的除外，并注明）</w:t>
      </w:r>
    </w:p>
    <w:p w14:paraId="241494F3" w14:textId="77777777" w:rsidR="003B706B" w:rsidRPr="00C726D5" w:rsidRDefault="003B706B" w:rsidP="003B706B">
      <w:pPr>
        <w:spacing w:line="400" w:lineRule="exact"/>
        <w:ind w:firstLineChars="200" w:firstLine="48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（2）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类一级指标中出现0分指标，不能申报。</w:t>
      </w:r>
    </w:p>
    <w:p w14:paraId="44A2E8A6" w14:textId="77777777" w:rsidR="003B706B" w:rsidRPr="00C726D5" w:rsidRDefault="003B706B" w:rsidP="003B706B">
      <w:pPr>
        <w:spacing w:line="400" w:lineRule="exact"/>
        <w:ind w:firstLineChars="200" w:firstLine="480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（3）Ⅱ类二级指标得分总和低于180分，不能申报。</w:t>
      </w:r>
    </w:p>
    <w:p w14:paraId="38C3EEE3" w14:textId="77777777" w:rsidR="003B706B" w:rsidRDefault="003B706B" w:rsidP="003B706B">
      <w:pPr>
        <w:rPr>
          <w:rFonts w:ascii="仿宋_GB2312" w:eastAsia="仿宋_GB2312"/>
          <w:sz w:val="32"/>
          <w:szCs w:val="32"/>
        </w:rPr>
      </w:pPr>
    </w:p>
    <w:p w14:paraId="03F7EBF6" w14:textId="77777777" w:rsidR="001D0DBB" w:rsidRPr="003B706B" w:rsidRDefault="001D0DBB"/>
    <w:sectPr w:rsidR="001D0DBB" w:rsidRPr="003B706B" w:rsidSect="003B706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9A1E" w14:textId="77777777" w:rsidR="00FC0670" w:rsidRDefault="00FC0670">
      <w:r>
        <w:separator/>
      </w:r>
    </w:p>
  </w:endnote>
  <w:endnote w:type="continuationSeparator" w:id="0">
    <w:p w14:paraId="2E75D6A1" w14:textId="77777777" w:rsidR="00FC0670" w:rsidRDefault="00FC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AA36" w14:textId="77777777" w:rsidR="00920875" w:rsidRPr="00920875" w:rsidRDefault="003B706B">
    <w:pPr>
      <w:pStyle w:val="a6"/>
      <w:rPr>
        <w:rFonts w:ascii="宋体" w:hAnsi="宋体"/>
        <w:sz w:val="28"/>
        <w:szCs w:val="28"/>
      </w:rPr>
    </w:pPr>
    <w:r w:rsidRPr="00920875">
      <w:rPr>
        <w:rFonts w:ascii="宋体" w:hAnsi="宋体"/>
        <w:sz w:val="28"/>
        <w:szCs w:val="28"/>
      </w:rPr>
      <w:fldChar w:fldCharType="begin"/>
    </w:r>
    <w:r w:rsidRPr="00920875">
      <w:rPr>
        <w:rFonts w:ascii="宋体" w:hAnsi="宋体"/>
        <w:sz w:val="28"/>
        <w:szCs w:val="28"/>
      </w:rPr>
      <w:instrText>PAGE   \* MERGEFORMAT</w:instrText>
    </w:r>
    <w:r w:rsidRPr="00920875">
      <w:rPr>
        <w:rFonts w:ascii="宋体" w:hAnsi="宋体"/>
        <w:sz w:val="28"/>
        <w:szCs w:val="28"/>
      </w:rPr>
      <w:fldChar w:fldCharType="separate"/>
    </w:r>
    <w:r w:rsidRPr="00920875">
      <w:rPr>
        <w:rFonts w:ascii="宋体" w:hAnsi="宋体"/>
        <w:sz w:val="28"/>
        <w:szCs w:val="28"/>
        <w:lang w:val="zh-CN"/>
      </w:rPr>
      <w:t>2</w:t>
    </w:r>
    <w:r w:rsidRPr="00920875">
      <w:rPr>
        <w:rFonts w:ascii="宋体" w:hAnsi="宋体"/>
        <w:sz w:val="28"/>
        <w:szCs w:val="28"/>
      </w:rPr>
      <w:fldChar w:fldCharType="end"/>
    </w:r>
  </w:p>
  <w:p w14:paraId="7CDEBC12" w14:textId="77777777" w:rsidR="00920875" w:rsidRDefault="00FC06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663E" w14:textId="77777777" w:rsidR="00920875" w:rsidRPr="00920875" w:rsidRDefault="003B706B">
    <w:pPr>
      <w:pStyle w:val="a6"/>
      <w:jc w:val="right"/>
      <w:rPr>
        <w:rFonts w:ascii="宋体" w:hAnsi="宋体"/>
        <w:sz w:val="28"/>
        <w:szCs w:val="28"/>
      </w:rPr>
    </w:pPr>
    <w:r w:rsidRPr="00920875">
      <w:rPr>
        <w:rFonts w:ascii="宋体" w:hAnsi="宋体"/>
        <w:sz w:val="28"/>
        <w:szCs w:val="28"/>
      </w:rPr>
      <w:fldChar w:fldCharType="begin"/>
    </w:r>
    <w:r w:rsidRPr="00920875">
      <w:rPr>
        <w:rFonts w:ascii="宋体" w:hAnsi="宋体"/>
        <w:sz w:val="28"/>
        <w:szCs w:val="28"/>
      </w:rPr>
      <w:instrText>PAGE   \* MERGEFORMAT</w:instrText>
    </w:r>
    <w:r w:rsidRPr="00920875">
      <w:rPr>
        <w:rFonts w:ascii="宋体" w:hAnsi="宋体"/>
        <w:sz w:val="28"/>
        <w:szCs w:val="28"/>
      </w:rPr>
      <w:fldChar w:fldCharType="separate"/>
    </w:r>
    <w:r w:rsidRPr="00920875">
      <w:rPr>
        <w:rFonts w:ascii="宋体" w:hAnsi="宋体"/>
        <w:sz w:val="28"/>
        <w:szCs w:val="28"/>
        <w:lang w:val="zh-CN"/>
      </w:rPr>
      <w:t>2</w:t>
    </w:r>
    <w:r w:rsidRPr="00920875">
      <w:rPr>
        <w:rFonts w:ascii="宋体" w:hAnsi="宋体"/>
        <w:sz w:val="28"/>
        <w:szCs w:val="28"/>
      </w:rPr>
      <w:fldChar w:fldCharType="end"/>
    </w:r>
  </w:p>
  <w:p w14:paraId="23740C14" w14:textId="77777777" w:rsidR="00920875" w:rsidRDefault="00FC0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9EE0" w14:textId="77777777" w:rsidR="00FC0670" w:rsidRDefault="00FC0670">
      <w:r>
        <w:separator/>
      </w:r>
    </w:p>
  </w:footnote>
  <w:footnote w:type="continuationSeparator" w:id="0">
    <w:p w14:paraId="549970B2" w14:textId="77777777" w:rsidR="00FC0670" w:rsidRDefault="00FC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79D"/>
    <w:multiLevelType w:val="hybridMultilevel"/>
    <w:tmpl w:val="A5D097E0"/>
    <w:lvl w:ilvl="0" w:tplc="4D0A065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9F7651F"/>
    <w:multiLevelType w:val="hybridMultilevel"/>
    <w:tmpl w:val="71869D40"/>
    <w:lvl w:ilvl="0" w:tplc="5DFAD00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991173520">
    <w:abstractNumId w:val="1"/>
  </w:num>
  <w:num w:numId="2" w16cid:durableId="13364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6B"/>
    <w:rsid w:val="001D0DBB"/>
    <w:rsid w:val="003B706B"/>
    <w:rsid w:val="00B97871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0A62"/>
  <w15:chartTrackingRefBased/>
  <w15:docId w15:val="{FE9C8BDC-7436-4320-BFC6-E5F8AF2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706B"/>
  </w:style>
  <w:style w:type="paragraph" w:styleId="a4">
    <w:name w:val="header"/>
    <w:basedOn w:val="a"/>
    <w:link w:val="a5"/>
    <w:rsid w:val="003B7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70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3B7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706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3B706B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B706B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rsid w:val="003B706B"/>
    <w:pPr>
      <w:ind w:leftChars="2500" w:left="100"/>
    </w:pPr>
  </w:style>
  <w:style w:type="character" w:customStyle="1" w:styleId="ab">
    <w:name w:val="日期 字符"/>
    <w:basedOn w:val="a0"/>
    <w:link w:val="aa"/>
    <w:rsid w:val="003B706B"/>
    <w:rPr>
      <w:rFonts w:ascii="Times New Roman" w:eastAsia="宋体" w:hAnsi="Times New Roman" w:cs="Times New Roman"/>
      <w:szCs w:val="24"/>
    </w:rPr>
  </w:style>
  <w:style w:type="paragraph" w:customStyle="1" w:styleId="reader-word-layerreader-word-s1-6">
    <w:name w:val="reader-word-layer reader-word-s1-6"/>
    <w:basedOn w:val="a"/>
    <w:qFormat/>
    <w:rsid w:val="003B7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rsid w:val="003B706B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3B706B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e">
    <w:name w:val="List Paragraph"/>
    <w:basedOn w:val="a"/>
    <w:uiPriority w:val="34"/>
    <w:qFormat/>
    <w:rsid w:val="003B706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2</cp:revision>
  <dcterms:created xsi:type="dcterms:W3CDTF">2022-05-30T08:58:00Z</dcterms:created>
  <dcterms:modified xsi:type="dcterms:W3CDTF">2022-05-30T09:03:00Z</dcterms:modified>
</cp:coreProperties>
</file>