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D820" w14:textId="77777777" w:rsidR="00097644" w:rsidRDefault="00097644" w:rsidP="00097644">
      <w:pPr>
        <w:spacing w:line="540" w:lineRule="exact"/>
        <w:rPr>
          <w:rFonts w:ascii="黑体" w:eastAsia="黑体" w:hAnsi="黑体" w:hint="eastAsia"/>
          <w:sz w:val="32"/>
          <w:szCs w:val="32"/>
        </w:rPr>
      </w:pPr>
    </w:p>
    <w:p w14:paraId="286A986D" w14:textId="77777777" w:rsidR="00097644" w:rsidRPr="00220686" w:rsidRDefault="00097644" w:rsidP="00097644">
      <w:pPr>
        <w:spacing w:line="540" w:lineRule="exact"/>
        <w:rPr>
          <w:rFonts w:ascii="黑体" w:eastAsia="黑体" w:hAnsi="黑体" w:hint="eastAsia"/>
          <w:b/>
          <w:bCs/>
          <w:sz w:val="48"/>
          <w:szCs w:val="48"/>
        </w:rPr>
      </w:pPr>
    </w:p>
    <w:p w14:paraId="0D32E235" w14:textId="77777777" w:rsidR="00097644" w:rsidRPr="00220686" w:rsidRDefault="00097644" w:rsidP="00097644">
      <w:pPr>
        <w:spacing w:line="540" w:lineRule="exact"/>
        <w:jc w:val="center"/>
        <w:rPr>
          <w:rFonts w:ascii="黑体" w:eastAsia="黑体" w:hAnsi="黑体" w:hint="eastAsia"/>
          <w:b/>
          <w:bCs/>
          <w:sz w:val="44"/>
          <w:szCs w:val="44"/>
        </w:rPr>
      </w:pPr>
    </w:p>
    <w:p w14:paraId="0E6356E2" w14:textId="4252205E" w:rsidR="00097644" w:rsidRPr="00D3320A" w:rsidRDefault="00097644" w:rsidP="00D3320A">
      <w:pPr>
        <w:spacing w:line="540" w:lineRule="exact"/>
        <w:jc w:val="center"/>
        <w:rPr>
          <w:rFonts w:ascii="方正小标宋简体" w:eastAsia="方正小标宋简体" w:hAnsi="黑体" w:hint="eastAsia"/>
          <w:spacing w:val="52"/>
          <w:sz w:val="48"/>
          <w:szCs w:val="48"/>
        </w:rPr>
      </w:pPr>
      <w:r w:rsidRPr="00B82F08">
        <w:rPr>
          <w:rFonts w:ascii="方正小标宋简体" w:eastAsia="方正小标宋简体" w:hAnsi="黑体" w:hint="eastAsia"/>
          <w:spacing w:val="52"/>
          <w:sz w:val="48"/>
          <w:szCs w:val="48"/>
        </w:rPr>
        <w:t>《</w:t>
      </w:r>
      <w:r w:rsidR="00D3320A" w:rsidRPr="00D3320A">
        <w:rPr>
          <w:rFonts w:ascii="方正小标宋简体" w:eastAsia="方正小标宋简体" w:hAnsi="黑体"/>
          <w:spacing w:val="52"/>
          <w:sz w:val="48"/>
          <w:szCs w:val="48"/>
        </w:rPr>
        <w:t>有人机与无人机协同火灾扑救通用规范</w:t>
      </w:r>
      <w:r w:rsidRPr="00B82F08">
        <w:rPr>
          <w:rFonts w:ascii="方正小标宋简体" w:eastAsia="方正小标宋简体" w:hAnsi="黑体" w:hint="eastAsia"/>
          <w:spacing w:val="52"/>
          <w:sz w:val="48"/>
          <w:szCs w:val="48"/>
        </w:rPr>
        <w:t>》</w:t>
      </w:r>
    </w:p>
    <w:p w14:paraId="1408DF2A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3366178A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6EA1D555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pacing w:val="52"/>
          <w:sz w:val="28"/>
          <w:szCs w:val="28"/>
        </w:rPr>
      </w:pPr>
    </w:p>
    <w:p w14:paraId="518213AA" w14:textId="77777777" w:rsidR="00097644" w:rsidRPr="00B82F08" w:rsidRDefault="00097644" w:rsidP="00097644">
      <w:pPr>
        <w:spacing w:line="540" w:lineRule="exact"/>
        <w:jc w:val="center"/>
        <w:outlineLvl w:val="1"/>
        <w:rPr>
          <w:rFonts w:ascii="方正小标宋简体" w:eastAsia="方正小标宋简体" w:hAnsi="黑体" w:hint="eastAsia"/>
          <w:spacing w:val="52"/>
          <w:sz w:val="48"/>
          <w:szCs w:val="48"/>
        </w:rPr>
      </w:pPr>
      <w:r w:rsidRPr="00B82F08">
        <w:rPr>
          <w:rFonts w:ascii="方正小标宋简体" w:eastAsia="方正小标宋简体" w:hAnsi="黑体" w:hint="eastAsia"/>
          <w:spacing w:val="52"/>
          <w:sz w:val="48"/>
          <w:szCs w:val="48"/>
        </w:rPr>
        <w:t>编制说明</w:t>
      </w:r>
    </w:p>
    <w:p w14:paraId="06394F48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5FA32D8F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1217ADD4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3174608E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58A8E673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629DB2D3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56E23BD1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01DA1BC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4BD276D9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64263C98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29EF844A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64B2C207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38CA7AC2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  <w:r w:rsidRPr="00B82F08">
        <w:rPr>
          <w:rFonts w:ascii="方正小标宋简体" w:eastAsia="方正小标宋简体" w:hAnsi="黑体" w:hint="eastAsia"/>
          <w:sz w:val="36"/>
          <w:szCs w:val="36"/>
        </w:rPr>
        <w:t>标准编制组</w:t>
      </w:r>
    </w:p>
    <w:p w14:paraId="4AD433C0" w14:textId="77777777" w:rsidR="00097644" w:rsidRPr="00B82F08" w:rsidRDefault="00097644" w:rsidP="00097644">
      <w:pPr>
        <w:spacing w:line="540" w:lineRule="exact"/>
        <w:jc w:val="center"/>
        <w:rPr>
          <w:rFonts w:ascii="方正小标宋简体" w:eastAsia="方正小标宋简体" w:hAnsi="Times New Roman"/>
          <w:sz w:val="28"/>
          <w:szCs w:val="28"/>
        </w:rPr>
      </w:pPr>
    </w:p>
    <w:p w14:paraId="20800C63" w14:textId="0E7C4245" w:rsidR="00097644" w:rsidRDefault="00097644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56A44463" w14:textId="1B90E3CE" w:rsidR="00553BE2" w:rsidRPr="00553BE2" w:rsidRDefault="00553BE2" w:rsidP="00553BE2">
      <w:pPr>
        <w:spacing w:beforeLines="100" w:before="312" w:afterLines="100" w:after="312"/>
        <w:rPr>
          <w:rFonts w:ascii="黑体" w:eastAsia="黑体" w:hAnsi="黑体" w:hint="eastAsia"/>
          <w:sz w:val="32"/>
          <w:szCs w:val="32"/>
        </w:rPr>
      </w:pPr>
      <w:r w:rsidRPr="00553BE2">
        <w:rPr>
          <w:rFonts w:ascii="黑体" w:eastAsia="黑体" w:hAnsi="黑体" w:hint="eastAsia"/>
          <w:sz w:val="32"/>
          <w:szCs w:val="32"/>
        </w:rPr>
        <w:lastRenderedPageBreak/>
        <w:t>一、编制工作简况</w:t>
      </w:r>
    </w:p>
    <w:p w14:paraId="76E06706" w14:textId="77777777" w:rsidR="00553BE2" w:rsidRDefault="00553BE2" w:rsidP="00553BE2">
      <w:pPr>
        <w:spacing w:beforeLines="50" w:before="156" w:afterLines="50" w:after="156"/>
        <w:rPr>
          <w:rFonts w:ascii="楷体_GB2312" w:eastAsia="楷体_GB2312" w:hint="eastAsia"/>
          <w:b/>
          <w:bCs/>
          <w:sz w:val="32"/>
          <w:szCs w:val="32"/>
        </w:rPr>
      </w:pPr>
      <w:r w:rsidRPr="00553BE2">
        <w:rPr>
          <w:rFonts w:ascii="楷体_GB2312" w:eastAsia="楷体_GB2312" w:hint="eastAsia"/>
          <w:b/>
          <w:bCs/>
          <w:sz w:val="32"/>
          <w:szCs w:val="32"/>
        </w:rPr>
        <w:t>（一）任务来源</w:t>
      </w:r>
    </w:p>
    <w:p w14:paraId="76AB105E" w14:textId="1B9FE06F" w:rsidR="0045339C" w:rsidRDefault="0045339C" w:rsidP="00D3320A">
      <w:pPr>
        <w:spacing w:after="160" w:line="560" w:lineRule="exact"/>
        <w:ind w:firstLineChars="200" w:firstLine="640"/>
        <w:rPr>
          <w:rFonts w:ascii="仿宋_GB2312" w:eastAsia="仿宋_GB2312" w:hAnsi="等线" w:cs="Times New Roman"/>
          <w:sz w:val="32"/>
          <w:szCs w:val="32"/>
          <w14:ligatures w14:val="standardContextual"/>
        </w:rPr>
      </w:pPr>
      <w:r w:rsidRPr="0045339C">
        <w:rPr>
          <w:rFonts w:ascii="仿宋_GB2312" w:eastAsia="仿宋_GB2312" w:hAnsi="等线" w:cs="Times New Roman"/>
          <w:sz w:val="32"/>
          <w:szCs w:val="32"/>
          <w14:ligatures w14:val="standardContextual"/>
        </w:rPr>
        <w:t>当前，森林火灾、高层建筑火灾等事故防控压力持续增大，有人机载重能力强、续航时间久，无人机机动灵活、可深入高危作业区域，两类航空器协同作战已逐步成为航空消防趋势。结合国内外标准现状来看，我国现有航空消防相关标准多针对单一航空器作业，如MH/T1084</w:t>
      </w:r>
      <w:r w:rsidRPr="0045339C">
        <w:rPr>
          <w:rFonts w:ascii="仿宋_GB2312" w:eastAsia="仿宋_GB2312" w:hAnsi="等线" w:cs="Times New Roman"/>
          <w:sz w:val="32"/>
          <w:szCs w:val="32"/>
          <w14:ligatures w14:val="standardContextual"/>
        </w:rPr>
        <w:t>—</w:t>
      </w:r>
      <w:r w:rsidRPr="0045339C">
        <w:rPr>
          <w:rFonts w:ascii="仿宋_GB2312" w:eastAsia="仿宋_GB2312" w:hAnsi="等线" w:cs="Times New Roman"/>
          <w:sz w:val="32"/>
          <w:szCs w:val="32"/>
          <w14:ligatures w14:val="standardContextual"/>
        </w:rPr>
        <w:t>2025、GB/T47054</w:t>
      </w:r>
      <w:r w:rsidRPr="0045339C">
        <w:rPr>
          <w:rFonts w:ascii="仿宋_GB2312" w:eastAsia="仿宋_GB2312" w:hAnsi="等线" w:cs="Times New Roman"/>
          <w:sz w:val="32"/>
          <w:szCs w:val="32"/>
          <w14:ligatures w14:val="standardContextual"/>
        </w:rPr>
        <w:t>—</w:t>
      </w:r>
      <w:r w:rsidRPr="0045339C">
        <w:rPr>
          <w:rFonts w:ascii="仿宋_GB2312" w:eastAsia="仿宋_GB2312" w:hAnsi="等线" w:cs="Times New Roman"/>
          <w:sz w:val="32"/>
          <w:szCs w:val="32"/>
          <w14:ligatures w14:val="standardContextual"/>
        </w:rPr>
        <w:t>2026等，尚无协同作业专项规范；国际相关机构也仅提出通用性飞行、安全原则，未形成成套协同作业标准。行业内普遍存在作业流程不统一、人员资质标准不一、空域协同与特情处置无据可依等问题，制约救援质效，存在安全隐患。因此，制定本标准十分紧迫。</w:t>
      </w:r>
    </w:p>
    <w:p w14:paraId="07469651" w14:textId="181BD189" w:rsidR="00553BE2" w:rsidRPr="00D3320A" w:rsidRDefault="0045339C" w:rsidP="00D3320A">
      <w:pPr>
        <w:spacing w:after="160" w:line="56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</w:pP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2025年11月，省交通厅、省委改革办印发</w:t>
      </w:r>
      <w:r w:rsidRPr="00D3320A">
        <w:rPr>
          <w:rFonts w:ascii="仿宋_GB2312" w:eastAsia="仿宋_GB2312" w:hAnsi="等线" w:cs="Times New Roman"/>
          <w:sz w:val="32"/>
          <w:szCs w:val="32"/>
          <w14:ligatures w14:val="standardContextual"/>
        </w:rPr>
        <w:t>《省交通运输厅 省委改革办关于组织开展低空经济场景应用领域小切口改革的通知》</w:t>
      </w: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，由省应急管理厅指导</w:t>
      </w:r>
      <w:r w:rsidRPr="00D3320A">
        <w:rPr>
          <w:rFonts w:ascii="仿宋_GB2312" w:eastAsia="仿宋_GB2312" w:hAnsi="等线" w:cs="Times New Roman"/>
          <w:sz w:val="32"/>
          <w:szCs w:val="32"/>
          <w14:ligatures w14:val="standardContextual"/>
        </w:rPr>
        <w:t>东阳市开展低空+应急救援场景应用探索</w:t>
      </w: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；今年以来，</w:t>
      </w:r>
      <w:r w:rsidR="00D3320A" w:rsidRPr="00D3320A">
        <w:rPr>
          <w:rFonts w:ascii="仿宋_GB2312" w:eastAsia="仿宋_GB2312" w:hAnsi="等线" w:cs="Times New Roman"/>
          <w:sz w:val="32"/>
          <w:szCs w:val="32"/>
          <w14:ligatures w14:val="standardContextual"/>
        </w:rPr>
        <w:t>省应急管理厅</w:t>
      </w: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组织开展</w:t>
      </w:r>
      <w:r w:rsidR="00D3320A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“新装备、新战法、新机制”</w:t>
      </w:r>
      <w:r w:rsidR="00D3320A" w:rsidRPr="00D3320A">
        <w:rPr>
          <w:rFonts w:ascii="仿宋_GB2312" w:eastAsia="仿宋_GB2312" w:hAnsi="等线" w:cs="Times New Roman"/>
          <w:sz w:val="32"/>
          <w:szCs w:val="32"/>
          <w14:ligatures w14:val="standardContextual"/>
        </w:rPr>
        <w:t>课题研究</w:t>
      </w: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，并在东阳市举行</w:t>
      </w:r>
      <w:r w:rsidRPr="0045339C">
        <w:rPr>
          <w:rFonts w:ascii="仿宋_GB2312" w:eastAsia="仿宋_GB2312" w:hAnsi="等线" w:cs="Times New Roman"/>
          <w:sz w:val="32"/>
          <w:szCs w:val="32"/>
          <w14:ligatures w14:val="standardContextual"/>
        </w:rPr>
        <w:t>浙江</w:t>
      </w: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“</w:t>
      </w:r>
      <w:r w:rsidRPr="0045339C">
        <w:rPr>
          <w:rFonts w:ascii="仿宋_GB2312" w:eastAsia="仿宋_GB2312" w:hAnsi="等线" w:cs="Times New Roman"/>
          <w:sz w:val="32"/>
          <w:szCs w:val="32"/>
          <w14:ligatures w14:val="standardContextual"/>
        </w:rPr>
        <w:t>应急使命</w:t>
      </w:r>
      <w:r w:rsidRPr="0045339C">
        <w:rPr>
          <w:rFonts w:ascii="仿宋_GB2312" w:eastAsia="仿宋_GB2312" w:hAnsi="等线" w:cs="Times New Roman"/>
          <w:sz w:val="32"/>
          <w:szCs w:val="32"/>
          <w14:ligatures w14:val="standardContextual"/>
        </w:rPr>
        <w:t>·</w:t>
      </w:r>
      <w:r w:rsidRPr="0045339C">
        <w:rPr>
          <w:rFonts w:ascii="仿宋_GB2312" w:eastAsia="仿宋_GB2312" w:hAnsi="等线" w:cs="Times New Roman"/>
          <w:sz w:val="32"/>
          <w:szCs w:val="32"/>
          <w14:ligatures w14:val="standardContextual"/>
        </w:rPr>
        <w:t>2026</w:t>
      </w: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”</w:t>
      </w:r>
      <w:r w:rsidRPr="0045339C">
        <w:rPr>
          <w:rFonts w:ascii="仿宋_GB2312" w:eastAsia="仿宋_GB2312" w:hAnsi="等线" w:cs="Times New Roman"/>
          <w:sz w:val="32"/>
          <w:szCs w:val="32"/>
          <w14:ligatures w14:val="standardContextual"/>
        </w:rPr>
        <w:t>高层超高层火灾航空立体救援演练</w:t>
      </w: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。为总结探索经验、推进</w:t>
      </w:r>
      <w:r w:rsidR="00D3320A" w:rsidRPr="00D3320A">
        <w:rPr>
          <w:rFonts w:ascii="仿宋_GB2312" w:eastAsia="仿宋_GB2312" w:hAnsi="等线" w:cs="Times New Roman"/>
          <w:sz w:val="32"/>
          <w:szCs w:val="32"/>
          <w14:ligatures w14:val="standardContextual"/>
        </w:rPr>
        <w:t>相关</w:t>
      </w: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实战</w:t>
      </w:r>
      <w:r w:rsidR="00D3320A" w:rsidRPr="00D3320A">
        <w:rPr>
          <w:rFonts w:ascii="仿宋_GB2312" w:eastAsia="仿宋_GB2312" w:hAnsi="等线" w:cs="Times New Roman"/>
          <w:sz w:val="32"/>
          <w:szCs w:val="32"/>
          <w14:ligatures w14:val="standardContextual"/>
        </w:rPr>
        <w:t>成果</w:t>
      </w: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转化，故考虑</w:t>
      </w:r>
      <w:r w:rsidR="00D3320A" w:rsidRPr="00D3320A">
        <w:rPr>
          <w:rFonts w:ascii="仿宋_GB2312" w:eastAsia="仿宋_GB2312" w:hAnsi="等线" w:cs="Times New Roman"/>
          <w:sz w:val="32"/>
          <w:szCs w:val="32"/>
          <w14:ligatures w14:val="standardContextual"/>
        </w:rPr>
        <w:t>编制成</w:t>
      </w:r>
      <w:r w:rsidR="00D3320A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本团体</w:t>
      </w:r>
      <w:r w:rsidR="00D3320A" w:rsidRPr="00D3320A">
        <w:rPr>
          <w:rFonts w:ascii="仿宋_GB2312" w:eastAsia="仿宋_GB2312" w:hAnsi="等线" w:cs="Times New Roman"/>
          <w:sz w:val="32"/>
          <w:szCs w:val="32"/>
          <w14:ligatures w14:val="standardContextual"/>
        </w:rPr>
        <w:t>标准。</w:t>
      </w:r>
    </w:p>
    <w:p w14:paraId="19DD41F3" w14:textId="77777777" w:rsidR="00553BE2" w:rsidRDefault="00553BE2" w:rsidP="00553BE2">
      <w:pPr>
        <w:spacing w:beforeLines="50" w:before="156" w:afterLines="50" w:after="156"/>
        <w:rPr>
          <w:rFonts w:ascii="楷体_GB2312" w:eastAsia="楷体_GB2312" w:hint="eastAsia"/>
          <w:b/>
          <w:bCs/>
          <w:sz w:val="32"/>
          <w:szCs w:val="32"/>
        </w:rPr>
      </w:pPr>
      <w:r w:rsidRPr="00553BE2">
        <w:rPr>
          <w:rFonts w:ascii="楷体_GB2312" w:eastAsia="楷体_GB2312" w:hint="eastAsia"/>
          <w:b/>
          <w:bCs/>
          <w:sz w:val="32"/>
          <w:szCs w:val="32"/>
        </w:rPr>
        <w:t>（二）起草单位</w:t>
      </w:r>
    </w:p>
    <w:p w14:paraId="22839524" w14:textId="77777777" w:rsidR="00D3320A" w:rsidRDefault="00D3320A" w:rsidP="00D3320A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D3320A">
        <w:rPr>
          <w:rFonts w:ascii="仿宋_GB2312" w:eastAsia="仿宋_GB2312" w:hAnsi="宋体" w:hint="eastAsia"/>
          <w:b/>
          <w:bCs/>
          <w:sz w:val="32"/>
          <w:szCs w:val="32"/>
        </w:rPr>
        <w:t>牵头单位：</w:t>
      </w:r>
      <w:r w:rsidRPr="00D3320A">
        <w:rPr>
          <w:rFonts w:ascii="仿宋_GB2312" w:eastAsia="仿宋_GB2312" w:hAnsi="宋体" w:hint="eastAsia"/>
          <w:sz w:val="32"/>
          <w:szCs w:val="32"/>
        </w:rPr>
        <w:t>浙江省应急管理航空救援中心(浙江省林火监测中心)</w:t>
      </w:r>
    </w:p>
    <w:p w14:paraId="61E63F49" w14:textId="0654D914" w:rsidR="00553BE2" w:rsidRPr="00EC49E5" w:rsidRDefault="00D3320A" w:rsidP="00D3320A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D3320A"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参编单位：</w:t>
      </w:r>
      <w:r w:rsidRPr="00D3320A">
        <w:rPr>
          <w:rFonts w:ascii="仿宋_GB2312" w:eastAsia="仿宋_GB2312" w:hAnsi="宋体" w:hint="eastAsia"/>
          <w:sz w:val="32"/>
          <w:szCs w:val="32"/>
        </w:rPr>
        <w:t>东阳市应急管理局、浙江省应急管理科学研究院、浙江省质量科学研究院、海直通用航空有限责任公司、山西成功通用航空股份有限公司、浙江派尼尔科技股份有限公司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56BA8BF2" w14:textId="240E3C08" w:rsidR="00553BE2" w:rsidRPr="00D3320A" w:rsidRDefault="00553BE2" w:rsidP="00553BE2">
      <w:pPr>
        <w:spacing w:beforeLines="50" w:before="156" w:afterLines="50" w:after="156"/>
        <w:rPr>
          <w:rFonts w:ascii="楷体_GB2312" w:eastAsia="楷体_GB2312" w:hint="eastAsia"/>
          <w:b/>
          <w:bCs/>
          <w:sz w:val="32"/>
          <w:szCs w:val="32"/>
        </w:rPr>
      </w:pPr>
      <w:r w:rsidRPr="00553BE2">
        <w:rPr>
          <w:rFonts w:ascii="楷体_GB2312" w:eastAsia="楷体_GB2312" w:hint="eastAsia"/>
          <w:b/>
          <w:bCs/>
          <w:sz w:val="32"/>
          <w:szCs w:val="32"/>
        </w:rPr>
        <w:t>（三）标准编制过程</w:t>
      </w:r>
    </w:p>
    <w:p w14:paraId="6F267736" w14:textId="0AF03BE0" w:rsidR="00553BE2" w:rsidRPr="00FA6F6D" w:rsidRDefault="00553BE2" w:rsidP="00FA6F6D">
      <w:pPr>
        <w:spacing w:line="360" w:lineRule="auto"/>
        <w:ind w:firstLineChars="200" w:firstLine="643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FA6F6D">
        <w:rPr>
          <w:rFonts w:ascii="仿宋_GB2312" w:eastAsia="仿宋_GB2312" w:hAnsi="宋体"/>
          <w:b/>
          <w:bCs/>
          <w:sz w:val="32"/>
          <w:szCs w:val="32"/>
        </w:rPr>
        <w:t>起草工作阶段</w:t>
      </w:r>
    </w:p>
    <w:p w14:paraId="2810DD68" w14:textId="555633CE" w:rsidR="00FA6F6D" w:rsidRPr="00FA6F6D" w:rsidRDefault="00FA6F6D" w:rsidP="00FA6F6D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A6F6D">
        <w:rPr>
          <w:rFonts w:ascii="仿宋_GB2312" w:eastAsia="仿宋_GB2312" w:hAnsi="宋体"/>
          <w:sz w:val="32"/>
          <w:szCs w:val="32"/>
        </w:rPr>
        <w:t>202</w:t>
      </w:r>
      <w:r w:rsidRPr="00FA6F6D">
        <w:rPr>
          <w:rFonts w:ascii="仿宋_GB2312" w:eastAsia="仿宋_GB2312" w:hAnsi="宋体" w:hint="eastAsia"/>
          <w:sz w:val="32"/>
          <w:szCs w:val="32"/>
        </w:rPr>
        <w:t>5</w:t>
      </w:r>
      <w:r w:rsidRPr="00FA6F6D">
        <w:rPr>
          <w:rFonts w:ascii="仿宋_GB2312" w:eastAsia="仿宋_GB2312" w:hAnsi="宋体"/>
          <w:sz w:val="32"/>
          <w:szCs w:val="32"/>
        </w:rPr>
        <w:t>年</w:t>
      </w:r>
      <w:r w:rsidRPr="00FA6F6D">
        <w:rPr>
          <w:rFonts w:ascii="仿宋_GB2312" w:eastAsia="仿宋_GB2312" w:hAnsi="宋体" w:hint="eastAsia"/>
          <w:sz w:val="32"/>
          <w:szCs w:val="32"/>
        </w:rPr>
        <w:t>11</w:t>
      </w:r>
      <w:r w:rsidRPr="00FA6F6D">
        <w:rPr>
          <w:rFonts w:ascii="仿宋_GB2312" w:eastAsia="仿宋_GB2312" w:hAnsi="宋体"/>
          <w:sz w:val="32"/>
          <w:szCs w:val="32"/>
        </w:rPr>
        <w:t>月，浙江省应急管理航空救援中心牵头，联合</w:t>
      </w:r>
      <w:r w:rsidRPr="00FA6F6D">
        <w:rPr>
          <w:rFonts w:ascii="仿宋_GB2312" w:eastAsia="仿宋_GB2312" w:hAnsi="宋体" w:hint="eastAsia"/>
          <w:sz w:val="32"/>
          <w:szCs w:val="32"/>
        </w:rPr>
        <w:t>东阳市应急管理局、相关科研</w:t>
      </w:r>
      <w:r w:rsidRPr="00FA6F6D">
        <w:rPr>
          <w:rFonts w:ascii="仿宋_GB2312" w:eastAsia="仿宋_GB2312" w:hAnsi="宋体"/>
          <w:sz w:val="32"/>
          <w:szCs w:val="32"/>
        </w:rPr>
        <w:t>单位、</w:t>
      </w:r>
      <w:r w:rsidRPr="00FA6F6D">
        <w:rPr>
          <w:rFonts w:ascii="仿宋_GB2312" w:eastAsia="仿宋_GB2312" w:hAnsi="宋体" w:hint="eastAsia"/>
          <w:sz w:val="32"/>
          <w:szCs w:val="32"/>
        </w:rPr>
        <w:t>通航企业</w:t>
      </w:r>
      <w:r w:rsidRPr="00FA6F6D">
        <w:rPr>
          <w:rFonts w:ascii="仿宋_GB2312" w:eastAsia="仿宋_GB2312" w:hAnsi="宋体"/>
          <w:sz w:val="32"/>
          <w:szCs w:val="32"/>
        </w:rPr>
        <w:t>等多方力量，组建标准</w:t>
      </w:r>
      <w:r w:rsidRPr="00FA6F6D">
        <w:rPr>
          <w:rFonts w:ascii="仿宋_GB2312" w:eastAsia="仿宋_GB2312" w:hAnsi="宋体" w:hint="eastAsia"/>
          <w:sz w:val="32"/>
          <w:szCs w:val="32"/>
        </w:rPr>
        <w:t>编制</w:t>
      </w:r>
      <w:r w:rsidRPr="00FA6F6D">
        <w:rPr>
          <w:rFonts w:ascii="仿宋_GB2312" w:eastAsia="仿宋_GB2312" w:hAnsi="宋体"/>
          <w:sz w:val="32"/>
          <w:szCs w:val="32"/>
        </w:rPr>
        <w:t>组，系统收集相关政策法规、标准规范，开展文献研究、内部研讨等工作。</w:t>
      </w:r>
    </w:p>
    <w:p w14:paraId="46D3733F" w14:textId="01385B2F" w:rsidR="00FA6F6D" w:rsidRPr="00FA6F6D" w:rsidRDefault="00FA6F6D" w:rsidP="00FA6F6D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A6F6D">
        <w:rPr>
          <w:rFonts w:ascii="仿宋_GB2312" w:eastAsia="仿宋_GB2312" w:hAnsi="宋体"/>
          <w:sz w:val="32"/>
          <w:szCs w:val="32"/>
        </w:rPr>
        <w:t>202</w:t>
      </w:r>
      <w:r w:rsidRPr="00FA6F6D">
        <w:rPr>
          <w:rFonts w:ascii="仿宋_GB2312" w:eastAsia="仿宋_GB2312" w:hAnsi="宋体" w:hint="eastAsia"/>
          <w:sz w:val="32"/>
          <w:szCs w:val="32"/>
        </w:rPr>
        <w:t>6</w:t>
      </w:r>
      <w:r w:rsidRPr="00FA6F6D">
        <w:rPr>
          <w:rFonts w:ascii="仿宋_GB2312" w:eastAsia="仿宋_GB2312" w:hAnsi="宋体"/>
          <w:sz w:val="32"/>
          <w:szCs w:val="32"/>
        </w:rPr>
        <w:t>年</w:t>
      </w:r>
      <w:r w:rsidRPr="00FA6F6D">
        <w:rPr>
          <w:rFonts w:ascii="仿宋_GB2312" w:eastAsia="仿宋_GB2312" w:hAnsi="宋体" w:hint="eastAsia"/>
          <w:sz w:val="32"/>
          <w:szCs w:val="32"/>
        </w:rPr>
        <w:t>1</w:t>
      </w:r>
      <w:r w:rsidRPr="00FA6F6D">
        <w:rPr>
          <w:rFonts w:ascii="仿宋_GB2312" w:eastAsia="仿宋_GB2312" w:hAnsi="宋体"/>
          <w:sz w:val="32"/>
          <w:szCs w:val="32"/>
        </w:rPr>
        <w:t>月</w:t>
      </w:r>
      <w:r w:rsidRPr="00FA6F6D">
        <w:rPr>
          <w:rFonts w:ascii="仿宋_GB2312" w:eastAsia="仿宋_GB2312" w:hAnsi="宋体" w:hint="eastAsia"/>
          <w:sz w:val="32"/>
          <w:szCs w:val="32"/>
        </w:rPr>
        <w:t>-3月</w:t>
      </w:r>
      <w:r w:rsidRPr="00FA6F6D">
        <w:rPr>
          <w:rFonts w:ascii="仿宋_GB2312" w:eastAsia="仿宋_GB2312" w:hAnsi="宋体"/>
          <w:sz w:val="32"/>
          <w:szCs w:val="32"/>
        </w:rPr>
        <w:t>，编制组</w:t>
      </w:r>
      <w:r w:rsidRPr="00FA6F6D">
        <w:rPr>
          <w:rFonts w:ascii="仿宋_GB2312" w:eastAsia="仿宋_GB2312" w:hAnsi="宋体" w:hint="eastAsia"/>
          <w:sz w:val="32"/>
          <w:szCs w:val="32"/>
        </w:rPr>
        <w:t>在金华东阳开展装备研制、实战测试、战法研究、演练展示等工作</w:t>
      </w:r>
      <w:r w:rsidRPr="00FA6F6D">
        <w:rPr>
          <w:rFonts w:ascii="仿宋_GB2312" w:eastAsia="仿宋_GB2312" w:hAnsi="宋体"/>
          <w:sz w:val="32"/>
          <w:szCs w:val="32"/>
        </w:rPr>
        <w:t>，整理并初步确定了本标准的框架。</w:t>
      </w:r>
    </w:p>
    <w:p w14:paraId="38F90D3B" w14:textId="5F2069D0" w:rsidR="00FA6F6D" w:rsidRPr="00FA6F6D" w:rsidRDefault="00FA6F6D" w:rsidP="00FA6F6D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A6F6D">
        <w:rPr>
          <w:rFonts w:ascii="仿宋_GB2312" w:eastAsia="仿宋_GB2312" w:hAnsi="宋体"/>
          <w:sz w:val="32"/>
          <w:szCs w:val="32"/>
        </w:rPr>
        <w:t>202</w:t>
      </w:r>
      <w:r w:rsidRPr="00FA6F6D">
        <w:rPr>
          <w:rFonts w:ascii="仿宋_GB2312" w:eastAsia="仿宋_GB2312" w:hAnsi="宋体" w:hint="eastAsia"/>
          <w:sz w:val="32"/>
          <w:szCs w:val="32"/>
        </w:rPr>
        <w:t>6</w:t>
      </w:r>
      <w:r w:rsidRPr="00FA6F6D">
        <w:rPr>
          <w:rFonts w:ascii="仿宋_GB2312" w:eastAsia="仿宋_GB2312" w:hAnsi="宋体"/>
          <w:sz w:val="32"/>
          <w:szCs w:val="32"/>
        </w:rPr>
        <w:t>年</w:t>
      </w:r>
      <w:r w:rsidRPr="00FA6F6D">
        <w:rPr>
          <w:rFonts w:ascii="仿宋_GB2312" w:eastAsia="仿宋_GB2312" w:hAnsi="宋体" w:hint="eastAsia"/>
          <w:sz w:val="32"/>
          <w:szCs w:val="32"/>
        </w:rPr>
        <w:t>4</w:t>
      </w:r>
      <w:r w:rsidRPr="00FA6F6D">
        <w:rPr>
          <w:rFonts w:ascii="仿宋_GB2312" w:eastAsia="仿宋_GB2312" w:hAnsi="宋体"/>
          <w:sz w:val="32"/>
          <w:szCs w:val="32"/>
        </w:rPr>
        <w:t>—</w:t>
      </w:r>
      <w:r w:rsidRPr="00FA6F6D">
        <w:rPr>
          <w:rFonts w:ascii="仿宋_GB2312" w:eastAsia="仿宋_GB2312" w:hAnsi="宋体"/>
          <w:sz w:val="32"/>
          <w:szCs w:val="32"/>
        </w:rPr>
        <w:t>5月，编制组起草标准，并在内部组织讨论，形成本标准初稿，完善编制说明。</w:t>
      </w:r>
    </w:p>
    <w:p w14:paraId="2CD6EF96" w14:textId="090B20A6" w:rsidR="00553BE2" w:rsidRPr="00FA6F6D" w:rsidRDefault="00FA6F6D" w:rsidP="00FA6F6D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A6F6D">
        <w:rPr>
          <w:rFonts w:ascii="仿宋_GB2312" w:eastAsia="仿宋_GB2312" w:hAnsi="宋体"/>
          <w:sz w:val="32"/>
          <w:szCs w:val="32"/>
        </w:rPr>
        <w:t>202</w:t>
      </w:r>
      <w:r w:rsidRPr="00FA6F6D">
        <w:rPr>
          <w:rFonts w:ascii="仿宋_GB2312" w:eastAsia="仿宋_GB2312" w:hAnsi="宋体" w:hint="eastAsia"/>
          <w:sz w:val="32"/>
          <w:szCs w:val="32"/>
        </w:rPr>
        <w:t>6</w:t>
      </w:r>
      <w:r w:rsidRPr="00FA6F6D">
        <w:rPr>
          <w:rFonts w:ascii="仿宋_GB2312" w:eastAsia="仿宋_GB2312" w:hAnsi="宋体"/>
          <w:sz w:val="32"/>
          <w:szCs w:val="32"/>
        </w:rPr>
        <w:t>年6月，本标准报浙江省安全生产协会立项。</w:t>
      </w:r>
    </w:p>
    <w:p w14:paraId="3FF902A5" w14:textId="77777777" w:rsidR="00553BE2" w:rsidRPr="00553BE2" w:rsidRDefault="00553BE2" w:rsidP="00553BE2">
      <w:pPr>
        <w:spacing w:beforeLines="100" w:before="312" w:afterLines="100" w:after="312"/>
        <w:rPr>
          <w:rFonts w:ascii="黑体" w:eastAsia="黑体" w:hAnsi="黑体" w:hint="eastAsia"/>
          <w:sz w:val="32"/>
          <w:szCs w:val="32"/>
        </w:rPr>
      </w:pPr>
      <w:r w:rsidRPr="00553BE2">
        <w:rPr>
          <w:rFonts w:ascii="黑体" w:eastAsia="黑体" w:hAnsi="黑体" w:hint="eastAsia"/>
          <w:sz w:val="32"/>
          <w:szCs w:val="32"/>
        </w:rPr>
        <w:t>二、标准编制原则及主要内容</w:t>
      </w:r>
    </w:p>
    <w:p w14:paraId="4EE73CFF" w14:textId="77777777" w:rsidR="00553BE2" w:rsidRDefault="00553BE2" w:rsidP="00553BE2">
      <w:pPr>
        <w:spacing w:beforeLines="50" w:before="156" w:afterLines="50" w:after="156"/>
        <w:rPr>
          <w:rFonts w:ascii="楷体_GB2312" w:eastAsia="楷体_GB2312" w:hint="eastAsia"/>
          <w:b/>
          <w:bCs/>
          <w:sz w:val="32"/>
          <w:szCs w:val="32"/>
        </w:rPr>
      </w:pPr>
      <w:r w:rsidRPr="00553BE2">
        <w:rPr>
          <w:rFonts w:ascii="楷体_GB2312" w:eastAsia="楷体_GB2312" w:hint="eastAsia"/>
          <w:b/>
          <w:bCs/>
          <w:sz w:val="32"/>
          <w:szCs w:val="32"/>
        </w:rPr>
        <w:t>（一）编制原则</w:t>
      </w:r>
    </w:p>
    <w:p w14:paraId="7C9A3A84" w14:textId="72624948" w:rsidR="00416546" w:rsidRPr="00416546" w:rsidRDefault="00416546" w:rsidP="00416546">
      <w:pPr>
        <w:spacing w:beforeLines="50" w:before="156" w:afterLines="50" w:after="156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本标准旨在</w:t>
      </w:r>
      <w:r w:rsidRPr="00416546">
        <w:rPr>
          <w:rFonts w:ascii="仿宋_GB2312" w:eastAsia="仿宋_GB2312" w:hAnsi="宋体"/>
          <w:sz w:val="32"/>
          <w:szCs w:val="32"/>
        </w:rPr>
        <w:t>统一有人机与无人机协同灭火全流程作业准则，对装备配置、人员管理、操作流程、应急处置、事后</w:t>
      </w:r>
      <w:r w:rsidRPr="00416546">
        <w:rPr>
          <w:rFonts w:ascii="仿宋_GB2312" w:eastAsia="仿宋_GB2312" w:hAnsi="宋体"/>
          <w:sz w:val="32"/>
          <w:szCs w:val="32"/>
        </w:rPr>
        <w:lastRenderedPageBreak/>
        <w:t>评估等环节作出系统性技术与管理规定</w:t>
      </w:r>
      <w:r>
        <w:rPr>
          <w:rFonts w:ascii="仿宋_GB2312" w:eastAsia="仿宋_GB2312" w:hAnsi="宋体" w:hint="eastAsia"/>
          <w:sz w:val="32"/>
          <w:szCs w:val="32"/>
        </w:rPr>
        <w:t>，同时</w:t>
      </w:r>
      <w:r w:rsidRPr="00416546">
        <w:rPr>
          <w:rFonts w:ascii="仿宋_GB2312" w:eastAsia="仿宋_GB2312" w:hAnsi="宋体"/>
          <w:sz w:val="32"/>
          <w:szCs w:val="32"/>
        </w:rPr>
        <w:t>结合森林、城市高层建筑等典型火灾场景，建立标准化协同作业模式，破解联合作业依据缺失、流程混乱、权责模糊等现实难题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416546">
        <w:rPr>
          <w:rFonts w:ascii="仿宋_GB2312" w:eastAsia="仿宋_GB2312" w:hAnsi="宋体"/>
          <w:sz w:val="32"/>
          <w:szCs w:val="32"/>
        </w:rPr>
        <w:t>指导各地消防救援队伍科学选配装备、精准管控作业风险，充分发挥两类航空器优势，实现空地一体、高效联动，提升航空消防实战能力。</w:t>
      </w:r>
      <w:r>
        <w:rPr>
          <w:rFonts w:ascii="仿宋_GB2312" w:eastAsia="仿宋_GB2312" w:hAnsi="宋体" w:hint="eastAsia"/>
          <w:sz w:val="32"/>
          <w:szCs w:val="32"/>
        </w:rPr>
        <w:t>为此，遵循以下编制原则：</w:t>
      </w:r>
    </w:p>
    <w:p w14:paraId="37E6D04C" w14:textId="44D3636E" w:rsidR="00FC4599" w:rsidRPr="00FC4599" w:rsidRDefault="00FC4599" w:rsidP="00FC4599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FC4599">
        <w:rPr>
          <w:rFonts w:ascii="仿宋_GB2312" w:eastAsia="仿宋_GB2312" w:hAnsi="宋体"/>
          <w:b/>
          <w:bCs/>
          <w:sz w:val="32"/>
          <w:szCs w:val="32"/>
        </w:rPr>
        <w:t>1.科学性原则。</w:t>
      </w:r>
      <w:r w:rsidRPr="00FC4599">
        <w:rPr>
          <w:rFonts w:ascii="仿宋_GB2312" w:eastAsia="仿宋_GB2312" w:hAnsi="宋体"/>
          <w:sz w:val="32"/>
          <w:szCs w:val="32"/>
        </w:rPr>
        <w:t>立足浙江省</w:t>
      </w:r>
      <w:r>
        <w:rPr>
          <w:rFonts w:ascii="仿宋_GB2312" w:eastAsia="仿宋_GB2312" w:hAnsi="宋体" w:hint="eastAsia"/>
          <w:sz w:val="32"/>
          <w:szCs w:val="32"/>
        </w:rPr>
        <w:t>航空</w:t>
      </w:r>
      <w:r w:rsidRPr="00FC4599">
        <w:rPr>
          <w:rFonts w:ascii="仿宋_GB2312" w:eastAsia="仿宋_GB2312" w:hAnsi="宋体"/>
          <w:sz w:val="32"/>
          <w:szCs w:val="32"/>
        </w:rPr>
        <w:t>应急救援丰富的实战经验，综合运用实地走访、专题座谈、技术交流等多元调研方式，深入研究</w:t>
      </w:r>
      <w:r>
        <w:rPr>
          <w:rFonts w:ascii="仿宋_GB2312" w:eastAsia="仿宋_GB2312" w:hAnsi="宋体" w:hint="eastAsia"/>
          <w:sz w:val="32"/>
          <w:szCs w:val="32"/>
        </w:rPr>
        <w:t>有人机、无人机扑救火灾</w:t>
      </w:r>
      <w:r w:rsidRPr="00FC4599">
        <w:rPr>
          <w:rFonts w:ascii="仿宋_GB2312" w:eastAsia="仿宋_GB2312" w:hAnsi="宋体"/>
          <w:sz w:val="32"/>
          <w:szCs w:val="32"/>
        </w:rPr>
        <w:t>现行相关法律法规规范内容，不断完善标准内容。</w:t>
      </w:r>
    </w:p>
    <w:p w14:paraId="2CD1CA27" w14:textId="6CA9BAD0" w:rsidR="00FC4599" w:rsidRPr="00FC4599" w:rsidRDefault="00FC4599" w:rsidP="00FC4599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FC4599">
        <w:rPr>
          <w:rFonts w:ascii="仿宋_GB2312" w:eastAsia="仿宋_GB2312" w:hAnsi="宋体"/>
          <w:b/>
          <w:bCs/>
          <w:sz w:val="32"/>
          <w:szCs w:val="32"/>
        </w:rPr>
        <w:t>2.实用性原则。</w:t>
      </w:r>
      <w:r w:rsidRPr="00FC4599">
        <w:rPr>
          <w:rFonts w:ascii="仿宋_GB2312" w:eastAsia="仿宋_GB2312" w:hAnsi="宋体"/>
          <w:sz w:val="32"/>
          <w:szCs w:val="32"/>
        </w:rPr>
        <w:t>紧密贴合</w:t>
      </w:r>
      <w:r>
        <w:rPr>
          <w:rFonts w:ascii="仿宋_GB2312" w:eastAsia="仿宋_GB2312" w:hAnsi="宋体" w:hint="eastAsia"/>
          <w:sz w:val="32"/>
          <w:szCs w:val="32"/>
        </w:rPr>
        <w:t>有人机、无人机灭火实战</w:t>
      </w:r>
      <w:r w:rsidRPr="00FC4599">
        <w:rPr>
          <w:rFonts w:ascii="仿宋_GB2312" w:eastAsia="仿宋_GB2312" w:hAnsi="宋体"/>
          <w:sz w:val="32"/>
          <w:szCs w:val="32"/>
        </w:rPr>
        <w:t>需求与</w:t>
      </w:r>
      <w:r>
        <w:rPr>
          <w:rFonts w:ascii="仿宋_GB2312" w:eastAsia="仿宋_GB2312" w:hAnsi="宋体" w:hint="eastAsia"/>
          <w:sz w:val="32"/>
          <w:szCs w:val="32"/>
        </w:rPr>
        <w:t>具体</w:t>
      </w:r>
      <w:r w:rsidRPr="00FC4599">
        <w:rPr>
          <w:rFonts w:ascii="仿宋_GB2312" w:eastAsia="仿宋_GB2312" w:hAnsi="宋体"/>
          <w:sz w:val="32"/>
          <w:szCs w:val="32"/>
        </w:rPr>
        <w:t>应用场景，将理论研究与现场实战紧密结合，使标准具有较强的</w:t>
      </w:r>
      <w:r>
        <w:rPr>
          <w:rFonts w:ascii="仿宋_GB2312" w:eastAsia="仿宋_GB2312" w:hAnsi="宋体" w:hint="eastAsia"/>
          <w:sz w:val="32"/>
          <w:szCs w:val="32"/>
        </w:rPr>
        <w:t>指导</w:t>
      </w:r>
      <w:r w:rsidRPr="00FC4599">
        <w:rPr>
          <w:rFonts w:ascii="仿宋_GB2312" w:eastAsia="仿宋_GB2312" w:hAnsi="宋体"/>
          <w:sz w:val="32"/>
          <w:szCs w:val="32"/>
        </w:rPr>
        <w:t>性和实用性，为</w:t>
      </w:r>
      <w:r>
        <w:rPr>
          <w:rFonts w:ascii="仿宋_GB2312" w:eastAsia="仿宋_GB2312" w:hAnsi="宋体" w:hint="eastAsia"/>
          <w:sz w:val="32"/>
          <w:szCs w:val="32"/>
        </w:rPr>
        <w:t>有人机无人机协同灭火作业</w:t>
      </w:r>
      <w:r w:rsidRPr="00FC4599">
        <w:rPr>
          <w:rFonts w:ascii="仿宋_GB2312" w:eastAsia="仿宋_GB2312" w:hAnsi="宋体"/>
          <w:sz w:val="32"/>
          <w:szCs w:val="32"/>
        </w:rPr>
        <w:t>的开展提供切实有效的</w:t>
      </w:r>
      <w:r>
        <w:rPr>
          <w:rFonts w:ascii="仿宋_GB2312" w:eastAsia="仿宋_GB2312" w:hAnsi="宋体" w:hint="eastAsia"/>
          <w:sz w:val="32"/>
          <w:szCs w:val="32"/>
        </w:rPr>
        <w:t>指引</w:t>
      </w:r>
      <w:r w:rsidRPr="00FC4599">
        <w:rPr>
          <w:rFonts w:ascii="仿宋_GB2312" w:eastAsia="仿宋_GB2312" w:hAnsi="宋体"/>
          <w:sz w:val="32"/>
          <w:szCs w:val="32"/>
        </w:rPr>
        <w:t>。</w:t>
      </w:r>
    </w:p>
    <w:p w14:paraId="07450C25" w14:textId="11D129E4" w:rsidR="00FC4599" w:rsidRPr="00FC4599" w:rsidRDefault="00FC4599" w:rsidP="00FC4599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FC4599">
        <w:rPr>
          <w:rFonts w:ascii="仿宋_GB2312" w:eastAsia="仿宋_GB2312" w:hAnsi="宋体"/>
          <w:b/>
          <w:bCs/>
          <w:sz w:val="32"/>
          <w:szCs w:val="32"/>
        </w:rPr>
        <w:t>3.前瞻性原则。</w:t>
      </w:r>
      <w:r w:rsidRPr="00FC4599">
        <w:rPr>
          <w:rFonts w:ascii="仿宋_GB2312" w:eastAsia="仿宋_GB2312" w:hAnsi="宋体"/>
          <w:sz w:val="32"/>
          <w:szCs w:val="32"/>
        </w:rPr>
        <w:t>充分考量</w:t>
      </w:r>
      <w:r>
        <w:rPr>
          <w:rFonts w:ascii="仿宋_GB2312" w:eastAsia="仿宋_GB2312" w:hAnsi="宋体" w:hint="eastAsia"/>
          <w:sz w:val="32"/>
          <w:szCs w:val="32"/>
        </w:rPr>
        <w:t>航空消防</w:t>
      </w:r>
      <w:r w:rsidRPr="00FC4599">
        <w:rPr>
          <w:rFonts w:ascii="仿宋_GB2312" w:eastAsia="仿宋_GB2312" w:hAnsi="宋体"/>
          <w:sz w:val="32"/>
          <w:szCs w:val="32"/>
        </w:rPr>
        <w:t>技术快速迭代的发展态势，以及应急救援业务需求动态演变的趋势，在标准制定过程中预留弹性空间，为未来新技术、新应用的纳入提供可能性，使标准更具前瞻性。</w:t>
      </w:r>
    </w:p>
    <w:p w14:paraId="181BE04D" w14:textId="77777777" w:rsidR="00553BE2" w:rsidRDefault="00553BE2" w:rsidP="00553BE2">
      <w:pPr>
        <w:spacing w:beforeLines="50" w:before="156" w:afterLines="50" w:after="156"/>
        <w:rPr>
          <w:rFonts w:ascii="楷体_GB2312" w:eastAsia="楷体_GB2312" w:hint="eastAsia"/>
          <w:b/>
          <w:bCs/>
          <w:sz w:val="32"/>
          <w:szCs w:val="32"/>
        </w:rPr>
      </w:pPr>
      <w:r w:rsidRPr="00553BE2">
        <w:rPr>
          <w:rFonts w:ascii="楷体_GB2312" w:eastAsia="楷体_GB2312" w:hint="eastAsia"/>
          <w:b/>
          <w:bCs/>
          <w:sz w:val="32"/>
          <w:szCs w:val="32"/>
        </w:rPr>
        <w:t>（二）编制依据</w:t>
      </w:r>
    </w:p>
    <w:p w14:paraId="5D21210B" w14:textId="30FB0311" w:rsidR="00FC4599" w:rsidRDefault="00FC4599" w:rsidP="00FC4599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4E00EB">
        <w:rPr>
          <w:rFonts w:ascii="仿宋_GB2312" w:eastAsia="仿宋_GB2312" w:hAnsi="宋体" w:hint="eastAsia"/>
          <w:b/>
          <w:bCs/>
          <w:sz w:val="32"/>
          <w:szCs w:val="32"/>
        </w:rPr>
        <w:t>1.法律法规</w:t>
      </w:r>
      <w:r>
        <w:rPr>
          <w:rFonts w:ascii="仿宋_GB2312" w:eastAsia="仿宋_GB2312" w:hAnsi="宋体" w:hint="eastAsia"/>
          <w:sz w:val="32"/>
          <w:szCs w:val="32"/>
        </w:rPr>
        <w:t>：</w:t>
      </w:r>
      <w:r w:rsidRPr="00FC4599">
        <w:rPr>
          <w:rFonts w:ascii="仿宋_GB2312" w:eastAsia="仿宋_GB2312" w:hAnsi="宋体"/>
          <w:sz w:val="32"/>
          <w:szCs w:val="32"/>
        </w:rPr>
        <w:t>《中华人民共和国民用航空法《无人驾驶航空器飞行管理暂行条例》</w:t>
      </w:r>
    </w:p>
    <w:p w14:paraId="5A5DE054" w14:textId="77777777" w:rsidR="00FC4599" w:rsidRDefault="00FC4599" w:rsidP="00FC4599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4E00EB"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2.标准引用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14:paraId="29E95EA1" w14:textId="00ABD02C" w:rsidR="00FC4599" w:rsidRPr="00FC4599" w:rsidRDefault="00FC4599" w:rsidP="00FC4599">
      <w:pPr>
        <w:spacing w:beforeLines="50" w:before="156" w:afterLines="50" w:after="156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C4599">
        <w:rPr>
          <w:rFonts w:ascii="仿宋_GB2312" w:eastAsia="仿宋_GB2312" w:hAnsi="宋体"/>
          <w:sz w:val="32"/>
          <w:szCs w:val="32"/>
        </w:rPr>
        <w:t>MH/T 1084-2025 通用航空消防作业设备配备要求</w:t>
      </w:r>
    </w:p>
    <w:p w14:paraId="78E013D0" w14:textId="77777777" w:rsidR="00FC4599" w:rsidRPr="00FC4599" w:rsidRDefault="00FC4599" w:rsidP="00FC4599">
      <w:pPr>
        <w:spacing w:beforeLines="50" w:before="156" w:afterLines="50" w:after="156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C4599">
        <w:rPr>
          <w:rFonts w:ascii="仿宋_GB2312" w:eastAsia="仿宋_GB2312" w:hAnsi="宋体"/>
          <w:sz w:val="32"/>
          <w:szCs w:val="32"/>
        </w:rPr>
        <w:t xml:space="preserve">MH/T 1033 森林航空消防技术规范 </w:t>
      </w:r>
    </w:p>
    <w:p w14:paraId="4764FDC9" w14:textId="77777777" w:rsidR="00FC4599" w:rsidRPr="00FC4599" w:rsidRDefault="00FC4599" w:rsidP="00FC4599">
      <w:pPr>
        <w:spacing w:beforeLines="50" w:before="156" w:afterLines="50" w:after="156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C4599">
        <w:rPr>
          <w:rFonts w:ascii="仿宋_GB2312" w:eastAsia="仿宋_GB2312" w:hAnsi="宋体"/>
          <w:sz w:val="32"/>
          <w:szCs w:val="32"/>
        </w:rPr>
        <w:t>MH/T 1039-2011 通用航空术语</w:t>
      </w:r>
    </w:p>
    <w:p w14:paraId="0868DF2A" w14:textId="77777777" w:rsidR="00FC4599" w:rsidRPr="00FC4599" w:rsidRDefault="00FC4599" w:rsidP="00FC4599">
      <w:pPr>
        <w:spacing w:beforeLines="50" w:before="156" w:afterLines="50" w:after="156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C4599">
        <w:rPr>
          <w:rFonts w:ascii="仿宋_GB2312" w:eastAsia="仿宋_GB2312" w:hAnsi="宋体"/>
          <w:sz w:val="32"/>
          <w:szCs w:val="32"/>
        </w:rPr>
        <w:t>DB37/T 4562-2022 森林航空消防直升机吊桶灭火操作规程</w:t>
      </w:r>
    </w:p>
    <w:p w14:paraId="3A460B40" w14:textId="77777777" w:rsidR="00FC4599" w:rsidRPr="00FC4599" w:rsidRDefault="00FC4599" w:rsidP="00FC4599">
      <w:pPr>
        <w:spacing w:beforeLines="50" w:before="156" w:afterLines="50" w:after="156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C4599">
        <w:rPr>
          <w:rFonts w:ascii="仿宋_GB2312" w:eastAsia="仿宋_GB2312" w:hAnsi="宋体"/>
          <w:sz w:val="32"/>
          <w:szCs w:val="32"/>
        </w:rPr>
        <w:t xml:space="preserve">T/CATAGS 8 森林航空消防应急救援装备配备指南 </w:t>
      </w:r>
    </w:p>
    <w:p w14:paraId="2C2A6A8C" w14:textId="77777777" w:rsidR="00FC4599" w:rsidRPr="00FC4599" w:rsidRDefault="00FC4599" w:rsidP="00FC4599">
      <w:pPr>
        <w:spacing w:beforeLines="50" w:before="156" w:afterLines="50" w:after="156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C4599">
        <w:rPr>
          <w:rFonts w:ascii="仿宋_GB2312" w:eastAsia="仿宋_GB2312" w:hAnsi="宋体"/>
          <w:sz w:val="32"/>
          <w:szCs w:val="32"/>
        </w:rPr>
        <w:t>T/CATAGS 83-2024 低海拔林区直升机吊桶灭火技术指南</w:t>
      </w:r>
    </w:p>
    <w:p w14:paraId="7169D0C1" w14:textId="2D98BF8B" w:rsidR="00553BE2" w:rsidRPr="00FC4599" w:rsidRDefault="00FC4599" w:rsidP="00FC4599">
      <w:pPr>
        <w:spacing w:beforeLines="50" w:before="156" w:afterLines="50" w:after="156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C4599">
        <w:rPr>
          <w:rFonts w:ascii="仿宋_GB2312" w:eastAsia="仿宋_GB2312" w:hAnsi="宋体"/>
          <w:sz w:val="32"/>
          <w:szCs w:val="32"/>
        </w:rPr>
        <w:t>T/CSAA 30-2024 航空应急救援装备配置及运行要求 森林灭火</w:t>
      </w:r>
    </w:p>
    <w:p w14:paraId="00789F67" w14:textId="77777777" w:rsidR="00553BE2" w:rsidRDefault="00553BE2" w:rsidP="00553BE2">
      <w:pPr>
        <w:spacing w:beforeLines="50" w:before="156" w:afterLines="50" w:after="156"/>
        <w:rPr>
          <w:rFonts w:ascii="楷体_GB2312" w:eastAsia="楷体_GB2312" w:hint="eastAsia"/>
          <w:b/>
          <w:bCs/>
          <w:sz w:val="32"/>
          <w:szCs w:val="32"/>
        </w:rPr>
      </w:pPr>
      <w:r w:rsidRPr="00553BE2">
        <w:rPr>
          <w:rFonts w:ascii="楷体_GB2312" w:eastAsia="楷体_GB2312" w:hint="eastAsia"/>
          <w:b/>
          <w:bCs/>
          <w:sz w:val="32"/>
          <w:szCs w:val="32"/>
        </w:rPr>
        <w:t>（三）主要编制内容说明</w:t>
      </w:r>
    </w:p>
    <w:p w14:paraId="72C4668E" w14:textId="77777777" w:rsidR="00FC4599" w:rsidRDefault="00FC4599" w:rsidP="00FC4599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4E00EB">
        <w:rPr>
          <w:rFonts w:ascii="仿宋_GB2312" w:eastAsia="仿宋_GB2312" w:hAnsi="宋体"/>
          <w:b/>
          <w:bCs/>
          <w:sz w:val="32"/>
          <w:szCs w:val="32"/>
        </w:rPr>
        <w:t>1.基础规范。</w:t>
      </w:r>
      <w:r w:rsidRPr="00FC4599">
        <w:rPr>
          <w:rFonts w:ascii="仿宋_GB2312" w:eastAsia="仿宋_GB2312" w:hAnsi="宋体"/>
          <w:sz w:val="32"/>
          <w:szCs w:val="32"/>
        </w:rPr>
        <w:t>界定相关术语，明确统一指挥、安全优先、效能互补、分级响应四大总体原则。</w:t>
      </w:r>
    </w:p>
    <w:p w14:paraId="40F04C0C" w14:textId="77777777" w:rsidR="00FC4599" w:rsidRDefault="00FC4599" w:rsidP="00FC4599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4E00EB">
        <w:rPr>
          <w:rFonts w:ascii="仿宋_GB2312" w:eastAsia="仿宋_GB2312" w:hAnsi="宋体"/>
          <w:b/>
          <w:bCs/>
          <w:sz w:val="32"/>
          <w:szCs w:val="32"/>
        </w:rPr>
        <w:t>2.装备要求。</w:t>
      </w:r>
      <w:r w:rsidRPr="00FC4599">
        <w:rPr>
          <w:rFonts w:ascii="仿宋_GB2312" w:eastAsia="仿宋_GB2312" w:hAnsi="宋体"/>
          <w:sz w:val="32"/>
          <w:szCs w:val="32"/>
        </w:rPr>
        <w:t>规定有人机、无人机、机载灭火设备及地面保障装备的性能参数、环境适应能力、功能配置与技术指标。</w:t>
      </w:r>
    </w:p>
    <w:p w14:paraId="332EC315" w14:textId="77777777" w:rsidR="00FC4599" w:rsidRDefault="00FC4599" w:rsidP="00FC4599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4E00EB">
        <w:rPr>
          <w:rFonts w:ascii="仿宋_GB2312" w:eastAsia="仿宋_GB2312" w:hAnsi="宋体"/>
          <w:b/>
          <w:bCs/>
          <w:sz w:val="32"/>
          <w:szCs w:val="32"/>
        </w:rPr>
        <w:t>3.人员要求。</w:t>
      </w:r>
      <w:r w:rsidRPr="00FC4599">
        <w:rPr>
          <w:rFonts w:ascii="仿宋_GB2312" w:eastAsia="仿宋_GB2312" w:hAnsi="宋体"/>
          <w:sz w:val="32"/>
          <w:szCs w:val="32"/>
        </w:rPr>
        <w:t>明确飞行人员、无人机操控员、指挥人员的从业资质、培训考核及技能要求。</w:t>
      </w:r>
    </w:p>
    <w:p w14:paraId="0093A0FF" w14:textId="77777777" w:rsidR="00FC4599" w:rsidRDefault="00FC4599" w:rsidP="00FC4599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4E00EB">
        <w:rPr>
          <w:rFonts w:ascii="仿宋_GB2312" w:eastAsia="仿宋_GB2312" w:hAnsi="宋体"/>
          <w:b/>
          <w:bCs/>
          <w:sz w:val="32"/>
          <w:szCs w:val="32"/>
        </w:rPr>
        <w:lastRenderedPageBreak/>
        <w:t>4.协同作业规范。</w:t>
      </w:r>
      <w:r w:rsidRPr="00FC4599">
        <w:rPr>
          <w:rFonts w:ascii="仿宋_GB2312" w:eastAsia="仿宋_GB2312" w:hAnsi="宋体"/>
          <w:sz w:val="32"/>
          <w:szCs w:val="32"/>
        </w:rPr>
        <w:t>划分作业组织架构与三类协同模式，制定从任务评估、飞行准备、进场作业到返航复盘的全流程作业流程；针对森林、高层建筑等典型场景提出专项作业要求，并明确现场安全操作规则。</w:t>
      </w:r>
    </w:p>
    <w:p w14:paraId="5C8889E1" w14:textId="77777777" w:rsidR="00FC4599" w:rsidRDefault="00FC4599" w:rsidP="00FC4599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4E00EB">
        <w:rPr>
          <w:rFonts w:ascii="仿宋_GB2312" w:eastAsia="仿宋_GB2312" w:hAnsi="宋体"/>
          <w:b/>
          <w:bCs/>
          <w:sz w:val="32"/>
          <w:szCs w:val="32"/>
        </w:rPr>
        <w:t>5.安全应急处置。</w:t>
      </w:r>
      <w:r w:rsidRPr="00FC4599">
        <w:rPr>
          <w:rFonts w:ascii="仿宋_GB2312" w:eastAsia="仿宋_GB2312" w:hAnsi="宋体"/>
          <w:sz w:val="32"/>
          <w:szCs w:val="32"/>
        </w:rPr>
        <w:t>开展作业前风险评估，制定通信中断、设备故障、气象突变、空中冲突、无人机失控等各类特情处置流程，以及事故调查处置要求。</w:t>
      </w:r>
    </w:p>
    <w:p w14:paraId="0D2B1F50" w14:textId="3A940B76" w:rsidR="00553BE2" w:rsidRPr="00EC49E5" w:rsidRDefault="00FC4599" w:rsidP="00FC4599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4E00EB">
        <w:rPr>
          <w:rFonts w:ascii="仿宋_GB2312" w:eastAsia="仿宋_GB2312" w:hAnsi="宋体"/>
          <w:b/>
          <w:bCs/>
          <w:sz w:val="32"/>
          <w:szCs w:val="32"/>
        </w:rPr>
        <w:t>6.评估与改进。</w:t>
      </w:r>
      <w:r w:rsidRPr="00FC4599">
        <w:rPr>
          <w:rFonts w:ascii="仿宋_GB2312" w:eastAsia="仿宋_GB2312" w:hAnsi="宋体"/>
          <w:sz w:val="32"/>
          <w:szCs w:val="32"/>
        </w:rPr>
        <w:t>设定响应时效、灭火效能、协同效能、安全指标等评估维度，要求完成任务复盘、数据归档、设备维保，并结合实战持续优化作业规范。</w:t>
      </w:r>
    </w:p>
    <w:p w14:paraId="42B6A634" w14:textId="1ABE5638" w:rsidR="00DC46BE" w:rsidRDefault="00553BE2" w:rsidP="00553BE2">
      <w:pPr>
        <w:spacing w:beforeLines="100" w:before="312" w:afterLines="100" w:after="312"/>
        <w:rPr>
          <w:rFonts w:ascii="黑体" w:eastAsia="黑体" w:hAnsi="黑体" w:hint="eastAsia"/>
          <w:sz w:val="32"/>
          <w:szCs w:val="32"/>
        </w:rPr>
      </w:pPr>
      <w:r w:rsidRPr="00553BE2">
        <w:rPr>
          <w:rFonts w:ascii="黑体" w:eastAsia="黑体" w:hAnsi="黑体" w:hint="eastAsia"/>
          <w:sz w:val="32"/>
          <w:szCs w:val="32"/>
        </w:rPr>
        <w:t>三、</w:t>
      </w:r>
      <w:r w:rsidR="00A95719" w:rsidRPr="00A95719">
        <w:rPr>
          <w:rFonts w:ascii="黑体" w:eastAsia="黑体" w:hAnsi="黑体"/>
          <w:sz w:val="32"/>
          <w:szCs w:val="32"/>
        </w:rPr>
        <w:t>主要试验分析、技术论证与效果</w:t>
      </w:r>
    </w:p>
    <w:p w14:paraId="43A4DA26" w14:textId="1B497869" w:rsidR="00A95719" w:rsidRPr="004D4E83" w:rsidRDefault="004E00EB" w:rsidP="004E00EB">
      <w:pPr>
        <w:spacing w:beforeLines="100" w:before="312" w:afterLines="100" w:after="312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4E00EB">
        <w:rPr>
          <w:rFonts w:ascii="仿宋_GB2312" w:eastAsia="仿宋_GB2312" w:hAnsi="黑体"/>
          <w:sz w:val="32"/>
          <w:szCs w:val="32"/>
        </w:rPr>
        <w:t>本标准梳理航空消防现有规范，针对人机协同空域划分、投送精度、多机数据链路等关键指标开展技术论证，结合森林、高层建筑火场场景开展实操</w:t>
      </w:r>
      <w:r>
        <w:rPr>
          <w:rFonts w:ascii="仿宋_GB2312" w:eastAsia="仿宋_GB2312" w:hAnsi="黑体" w:hint="eastAsia"/>
          <w:sz w:val="32"/>
          <w:szCs w:val="32"/>
        </w:rPr>
        <w:t>演练</w:t>
      </w:r>
      <w:r w:rsidRPr="004E00EB">
        <w:rPr>
          <w:rFonts w:ascii="仿宋_GB2312" w:eastAsia="仿宋_GB2312" w:hAnsi="黑体"/>
          <w:sz w:val="32"/>
          <w:szCs w:val="32"/>
        </w:rPr>
        <w:t>试验，验证分层作业、主备链路切换等流程可行性，明确装备、人员、应急处置约束，提升空地协同灭火安全性与作业效率。</w:t>
      </w:r>
    </w:p>
    <w:p w14:paraId="2E87D317" w14:textId="31580496" w:rsidR="00553BE2" w:rsidRDefault="004D4E83" w:rsidP="00553BE2">
      <w:pPr>
        <w:spacing w:beforeLines="100" w:before="312" w:afterLines="100" w:after="312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553BE2" w:rsidRPr="00553BE2">
        <w:rPr>
          <w:rFonts w:ascii="黑体" w:eastAsia="黑体" w:hAnsi="黑体" w:hint="eastAsia"/>
          <w:sz w:val="32"/>
          <w:szCs w:val="32"/>
        </w:rPr>
        <w:t>与国际、国外有关法律法规和标准水平的对比分析</w:t>
      </w:r>
    </w:p>
    <w:p w14:paraId="4D6F9E5F" w14:textId="5C5330BD" w:rsidR="0056657B" w:rsidRPr="0056657B" w:rsidRDefault="0056657B" w:rsidP="0056657B">
      <w:pPr>
        <w:spacing w:beforeLines="50" w:before="156" w:afterLines="50" w:after="156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6657B">
        <w:rPr>
          <w:rFonts w:ascii="仿宋_GB2312" w:eastAsia="仿宋_GB2312" w:hAnsi="宋体"/>
          <w:sz w:val="32"/>
          <w:szCs w:val="32"/>
        </w:rPr>
        <w:t>目前我国航空消防、消防无人机领域已形成国标、行标、地方标准、团标多层级体系，但暂无专门针对有人机与无人机协同火灾扑救的国家级、行业级专项标准，现有标准多聚</w:t>
      </w:r>
      <w:r w:rsidRPr="0056657B">
        <w:rPr>
          <w:rFonts w:ascii="仿宋_GB2312" w:eastAsia="仿宋_GB2312" w:hAnsi="宋体"/>
          <w:sz w:val="32"/>
          <w:szCs w:val="32"/>
        </w:rPr>
        <w:lastRenderedPageBreak/>
        <w:t>焦单一航空器类型，如MH/T 1084</w:t>
      </w:r>
      <w:r w:rsidRPr="0056657B">
        <w:rPr>
          <w:rFonts w:ascii="仿宋_GB2312" w:eastAsia="仿宋_GB2312" w:hAnsi="宋体"/>
          <w:sz w:val="32"/>
          <w:szCs w:val="32"/>
        </w:rPr>
        <w:t>—</w:t>
      </w:r>
      <w:r w:rsidRPr="0056657B">
        <w:rPr>
          <w:rFonts w:ascii="仿宋_GB2312" w:eastAsia="仿宋_GB2312" w:hAnsi="宋体"/>
          <w:sz w:val="32"/>
          <w:szCs w:val="32"/>
        </w:rPr>
        <w:t>2025《通用航空消防作业设备配备要求》、GB/T 47054</w:t>
      </w:r>
      <w:r w:rsidRPr="0056657B">
        <w:rPr>
          <w:rFonts w:ascii="仿宋_GB2312" w:eastAsia="仿宋_GB2312" w:hAnsi="宋体"/>
          <w:sz w:val="32"/>
          <w:szCs w:val="32"/>
        </w:rPr>
        <w:t>—</w:t>
      </w:r>
      <w:r w:rsidRPr="0056657B">
        <w:rPr>
          <w:rFonts w:ascii="仿宋_GB2312" w:eastAsia="仿宋_GB2312" w:hAnsi="宋体"/>
          <w:sz w:val="32"/>
          <w:szCs w:val="32"/>
        </w:rPr>
        <w:t>2026《森林草原防火无人机巡查技术规范》等。</w:t>
      </w:r>
    </w:p>
    <w:p w14:paraId="5B3DF0F0" w14:textId="4E1B8EC8" w:rsidR="00FC4599" w:rsidRPr="0056657B" w:rsidRDefault="0056657B" w:rsidP="0056657B">
      <w:pPr>
        <w:spacing w:beforeLines="50" w:before="156" w:afterLines="50" w:after="156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6657B">
        <w:rPr>
          <w:rFonts w:ascii="仿宋_GB2312" w:eastAsia="仿宋_GB2312" w:hAnsi="宋体"/>
          <w:sz w:val="32"/>
          <w:szCs w:val="32"/>
        </w:rPr>
        <w:t>国际层面，国际民航组织（ICAO）、国际消防技术委员会等机构出台过通用航空消防、无人机低空飞行、应急救援无人机作业的通用准则，仅对航空器飞行安全、空域管理、基础装备提出原则性要求，未发布有人机+无人机协同火灾扑救专项标准。</w:t>
      </w:r>
    </w:p>
    <w:p w14:paraId="2BB9D454" w14:textId="1B5306F0" w:rsidR="00553BE2" w:rsidRDefault="007928D9" w:rsidP="00553BE2">
      <w:pPr>
        <w:spacing w:beforeLines="100" w:before="312" w:afterLines="100" w:after="312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553BE2" w:rsidRPr="00553BE2">
        <w:rPr>
          <w:rFonts w:ascii="黑体" w:eastAsia="黑体" w:hAnsi="黑体" w:hint="eastAsia"/>
          <w:sz w:val="32"/>
          <w:szCs w:val="32"/>
        </w:rPr>
        <w:t>、与有关现行法律、法规和其他相关标准的关系</w:t>
      </w:r>
    </w:p>
    <w:p w14:paraId="645A2253" w14:textId="7E81A4E3" w:rsidR="00553BE2" w:rsidRPr="007928D9" w:rsidRDefault="00FC4599" w:rsidP="0056657B">
      <w:pPr>
        <w:spacing w:beforeLines="100" w:before="312" w:afterLines="100" w:after="312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C4599">
        <w:rPr>
          <w:rFonts w:ascii="仿宋_GB2312" w:eastAsia="仿宋_GB2312" w:hAnsi="宋体"/>
          <w:sz w:val="32"/>
          <w:szCs w:val="32"/>
        </w:rPr>
        <w:t>符合现有国家法律规范和标准要求，无冲突情况。</w:t>
      </w:r>
    </w:p>
    <w:p w14:paraId="1313579F" w14:textId="40E16EE2" w:rsidR="00553BE2" w:rsidRDefault="007928D9" w:rsidP="00553BE2">
      <w:pPr>
        <w:spacing w:beforeLines="100" w:before="312" w:afterLines="100" w:after="312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553BE2" w:rsidRPr="00553BE2">
        <w:rPr>
          <w:rFonts w:ascii="黑体" w:eastAsia="黑体" w:hAnsi="黑体" w:hint="eastAsia"/>
          <w:sz w:val="32"/>
          <w:szCs w:val="32"/>
        </w:rPr>
        <w:t>、重大分歧意见的处理过程、处理意见及其依据</w:t>
      </w:r>
    </w:p>
    <w:p w14:paraId="6CF0E113" w14:textId="3C9DBD82" w:rsidR="00553BE2" w:rsidRPr="007928D9" w:rsidRDefault="0056657B" w:rsidP="0056657B">
      <w:pPr>
        <w:spacing w:beforeLines="100" w:before="312" w:afterLines="100" w:after="312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无。</w:t>
      </w:r>
    </w:p>
    <w:p w14:paraId="68153A53" w14:textId="18AB2ABD" w:rsidR="00553BE2" w:rsidRDefault="007928D9" w:rsidP="00553BE2">
      <w:pPr>
        <w:spacing w:beforeLines="100" w:before="312" w:afterLines="100" w:after="312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553BE2" w:rsidRPr="00553BE2">
        <w:rPr>
          <w:rFonts w:ascii="黑体" w:eastAsia="黑体" w:hAnsi="黑体" w:hint="eastAsia"/>
          <w:sz w:val="32"/>
          <w:szCs w:val="32"/>
        </w:rPr>
        <w:t>、作为强制性标准或推荐性标准的建议及理由</w:t>
      </w:r>
    </w:p>
    <w:p w14:paraId="05E4F6FA" w14:textId="6268C96A" w:rsidR="00553BE2" w:rsidRPr="007928D9" w:rsidRDefault="0056657B" w:rsidP="0056657B">
      <w:pPr>
        <w:spacing w:beforeLines="100" w:before="312" w:afterLines="100" w:after="312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6657B">
        <w:rPr>
          <w:rFonts w:ascii="仿宋_GB2312" w:eastAsia="仿宋_GB2312" w:hAnsi="宋体"/>
          <w:sz w:val="32"/>
          <w:szCs w:val="32"/>
        </w:rPr>
        <w:t>本标准为团体标准，</w:t>
      </w:r>
      <w:r>
        <w:rPr>
          <w:rFonts w:ascii="仿宋_GB2312" w:eastAsia="仿宋_GB2312" w:hAnsi="宋体" w:hint="eastAsia"/>
          <w:sz w:val="32"/>
          <w:szCs w:val="32"/>
        </w:rPr>
        <w:t>有助于</w:t>
      </w:r>
      <w:r w:rsidRPr="0056657B">
        <w:rPr>
          <w:rFonts w:ascii="仿宋_GB2312" w:eastAsia="仿宋_GB2312" w:hAnsi="宋体"/>
          <w:sz w:val="32"/>
          <w:szCs w:val="32"/>
        </w:rPr>
        <w:t>补齐航空应急救援标准短板，规范有人机与无人机协同火灾扑救作业流程，建议为推荐性标准。</w:t>
      </w:r>
    </w:p>
    <w:p w14:paraId="116B7642" w14:textId="56600B50" w:rsidR="00553BE2" w:rsidRDefault="007928D9" w:rsidP="00553BE2">
      <w:pPr>
        <w:spacing w:beforeLines="100" w:before="312" w:afterLines="100" w:after="312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553BE2" w:rsidRPr="00553BE2">
        <w:rPr>
          <w:rFonts w:ascii="黑体" w:eastAsia="黑体" w:hAnsi="黑体" w:hint="eastAsia"/>
          <w:sz w:val="32"/>
          <w:szCs w:val="32"/>
        </w:rPr>
        <w:t>、</w:t>
      </w:r>
      <w:r w:rsidR="00553BE2" w:rsidRPr="00553BE2">
        <w:rPr>
          <w:rFonts w:ascii="黑体" w:eastAsia="黑体" w:hAnsi="黑体"/>
          <w:sz w:val="32"/>
          <w:szCs w:val="32"/>
        </w:rPr>
        <w:t xml:space="preserve"> 贯彻标准的要求和措施建议 </w:t>
      </w:r>
    </w:p>
    <w:p w14:paraId="22A020E8" w14:textId="16DE6FF6" w:rsidR="00553BE2" w:rsidRPr="007928D9" w:rsidRDefault="0056657B" w:rsidP="0056657B">
      <w:pPr>
        <w:spacing w:beforeLines="100" w:before="312" w:afterLines="100" w:after="312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建议小范围由点及面试点、推广、应用。</w:t>
      </w:r>
    </w:p>
    <w:p w14:paraId="62A47394" w14:textId="79E06848" w:rsidR="00553BE2" w:rsidRDefault="007928D9" w:rsidP="00553BE2">
      <w:pPr>
        <w:spacing w:beforeLines="100" w:before="312" w:afterLines="100" w:after="312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九</w:t>
      </w:r>
      <w:r w:rsidR="00553BE2" w:rsidRPr="00553BE2">
        <w:rPr>
          <w:rFonts w:ascii="黑体" w:eastAsia="黑体" w:hAnsi="黑体" w:hint="eastAsia"/>
          <w:sz w:val="32"/>
          <w:szCs w:val="32"/>
        </w:rPr>
        <w:t>、</w:t>
      </w:r>
      <w:r w:rsidR="00553BE2" w:rsidRPr="00553BE2">
        <w:rPr>
          <w:rFonts w:ascii="黑体" w:eastAsia="黑体" w:hAnsi="黑体"/>
          <w:sz w:val="32"/>
          <w:szCs w:val="32"/>
        </w:rPr>
        <w:t xml:space="preserve"> 涉及专利的有关说明</w:t>
      </w:r>
    </w:p>
    <w:p w14:paraId="4E657F68" w14:textId="1C0F7F8A" w:rsidR="00553BE2" w:rsidRPr="007928D9" w:rsidRDefault="0056657B" w:rsidP="0056657B">
      <w:pPr>
        <w:spacing w:beforeLines="100" w:before="312" w:afterLines="100" w:after="312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无。</w:t>
      </w:r>
    </w:p>
    <w:p w14:paraId="59F2D80B" w14:textId="1AC3E93C" w:rsidR="00553BE2" w:rsidRDefault="007928D9" w:rsidP="00553BE2">
      <w:pPr>
        <w:spacing w:beforeLines="100" w:before="312" w:afterLines="100" w:after="312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553BE2" w:rsidRPr="00553BE2">
        <w:rPr>
          <w:rFonts w:ascii="黑体" w:eastAsia="黑体" w:hAnsi="黑体" w:hint="eastAsia"/>
          <w:sz w:val="32"/>
          <w:szCs w:val="32"/>
        </w:rPr>
        <w:t>、</w:t>
      </w:r>
      <w:r w:rsidR="00553BE2" w:rsidRPr="00553BE2">
        <w:rPr>
          <w:rFonts w:ascii="黑体" w:eastAsia="黑体" w:hAnsi="黑体"/>
          <w:sz w:val="32"/>
          <w:szCs w:val="32"/>
        </w:rPr>
        <w:t xml:space="preserve"> 其他应予以说明的事项 </w:t>
      </w:r>
    </w:p>
    <w:p w14:paraId="6B91A1FB" w14:textId="5BE57376" w:rsidR="00553BE2" w:rsidRPr="007928D9" w:rsidRDefault="0056657B" w:rsidP="0056657B">
      <w:pPr>
        <w:spacing w:beforeLines="100" w:before="312" w:afterLines="100" w:after="312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无。</w:t>
      </w:r>
    </w:p>
    <w:p w14:paraId="7FE72748" w14:textId="77777777" w:rsidR="004B035D" w:rsidRPr="00553BE2" w:rsidRDefault="004B035D" w:rsidP="00553BE2">
      <w:pPr>
        <w:rPr>
          <w:rFonts w:hint="eastAsia"/>
        </w:rPr>
      </w:pPr>
    </w:p>
    <w:sectPr w:rsidR="004B035D" w:rsidRPr="0055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5941" w14:textId="77777777" w:rsidR="00AF5F64" w:rsidRDefault="00AF5F64" w:rsidP="004B035D">
      <w:pPr>
        <w:rPr>
          <w:rFonts w:hint="eastAsia"/>
        </w:rPr>
      </w:pPr>
      <w:r>
        <w:separator/>
      </w:r>
    </w:p>
  </w:endnote>
  <w:endnote w:type="continuationSeparator" w:id="0">
    <w:p w14:paraId="6AE0A62F" w14:textId="77777777" w:rsidR="00AF5F64" w:rsidRDefault="00AF5F64" w:rsidP="004B03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0715" w14:textId="77777777" w:rsidR="00AF5F64" w:rsidRDefault="00AF5F64" w:rsidP="004B035D">
      <w:pPr>
        <w:rPr>
          <w:rFonts w:hint="eastAsia"/>
        </w:rPr>
      </w:pPr>
      <w:r>
        <w:separator/>
      </w:r>
    </w:p>
  </w:footnote>
  <w:footnote w:type="continuationSeparator" w:id="0">
    <w:p w14:paraId="46F11389" w14:textId="77777777" w:rsidR="00AF5F64" w:rsidRDefault="00AF5F64" w:rsidP="004B03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5B"/>
    <w:rsid w:val="00097644"/>
    <w:rsid w:val="001F73C1"/>
    <w:rsid w:val="00277905"/>
    <w:rsid w:val="0039304E"/>
    <w:rsid w:val="0041125B"/>
    <w:rsid w:val="00416546"/>
    <w:rsid w:val="0045339C"/>
    <w:rsid w:val="004B035D"/>
    <w:rsid w:val="004D4E83"/>
    <w:rsid w:val="004E00EB"/>
    <w:rsid w:val="00553BE2"/>
    <w:rsid w:val="0056657B"/>
    <w:rsid w:val="005A7FDC"/>
    <w:rsid w:val="00695056"/>
    <w:rsid w:val="007928D9"/>
    <w:rsid w:val="00817F1B"/>
    <w:rsid w:val="00951538"/>
    <w:rsid w:val="00A53C62"/>
    <w:rsid w:val="00A75048"/>
    <w:rsid w:val="00A95719"/>
    <w:rsid w:val="00AF5F64"/>
    <w:rsid w:val="00B82F08"/>
    <w:rsid w:val="00C00C51"/>
    <w:rsid w:val="00C8218C"/>
    <w:rsid w:val="00CC2D84"/>
    <w:rsid w:val="00D15ED8"/>
    <w:rsid w:val="00D3320A"/>
    <w:rsid w:val="00DC46BE"/>
    <w:rsid w:val="00E83B16"/>
    <w:rsid w:val="00EC49E5"/>
    <w:rsid w:val="00FA6F6D"/>
    <w:rsid w:val="00FC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46FA3"/>
  <w15:chartTrackingRefBased/>
  <w15:docId w15:val="{BB697F9A-6C26-49F4-AA58-5C18F958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1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2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2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25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2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2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2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2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411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2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2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12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2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2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2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2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2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12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03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035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0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03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ChunSheng Zhou</dc:creator>
  <cp:keywords/>
  <dc:description/>
  <cp:lastModifiedBy>斌 许</cp:lastModifiedBy>
  <cp:revision>20</cp:revision>
  <dcterms:created xsi:type="dcterms:W3CDTF">2024-04-23T01:19:00Z</dcterms:created>
  <dcterms:modified xsi:type="dcterms:W3CDTF">2026-07-24T08:06:00Z</dcterms:modified>
</cp:coreProperties>
</file>